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39" w:rsidRPr="00506539" w:rsidRDefault="00506539" w:rsidP="00506539">
      <w:pPr>
        <w:jc w:val="center"/>
        <w:rPr>
          <w:b/>
          <w:bCs/>
          <w:sz w:val="23"/>
          <w:szCs w:val="23"/>
        </w:rPr>
      </w:pPr>
      <w:r w:rsidRPr="00506539">
        <w:rPr>
          <w:b/>
          <w:bCs/>
          <w:sz w:val="23"/>
          <w:szCs w:val="23"/>
        </w:rPr>
        <w:t>Сообщение о существенном факте о совершении эмитентом сделки, в совершении которой имеется заинтересованность</w:t>
      </w:r>
    </w:p>
    <w:p w:rsidR="00506539" w:rsidRPr="00506539" w:rsidRDefault="00506539" w:rsidP="00506539">
      <w:pPr>
        <w:jc w:val="center"/>
        <w:rPr>
          <w:b/>
          <w:sz w:val="22"/>
          <w:szCs w:val="22"/>
        </w:rPr>
      </w:pPr>
    </w:p>
    <w:tbl>
      <w:tblPr>
        <w:tblStyle w:val="a4"/>
        <w:tblW w:w="9648" w:type="dxa"/>
        <w:jc w:val="center"/>
        <w:tblLook w:val="00A0" w:firstRow="1" w:lastRow="0" w:firstColumn="1" w:lastColumn="0" w:noHBand="0" w:noVBand="0"/>
      </w:tblPr>
      <w:tblGrid>
        <w:gridCol w:w="9648"/>
      </w:tblGrid>
      <w:tr w:rsidR="00506539" w:rsidRPr="00506539" w:rsidTr="00B4067B">
        <w:trPr>
          <w:trHeight w:val="345"/>
          <w:jc w:val="center"/>
        </w:trPr>
        <w:tc>
          <w:tcPr>
            <w:tcW w:w="9648" w:type="dxa"/>
          </w:tcPr>
          <w:p w:rsidR="00506539" w:rsidRPr="00506539" w:rsidRDefault="00506539" w:rsidP="00B4067B">
            <w:pPr>
              <w:pStyle w:val="prilozhenie"/>
              <w:ind w:firstLine="0"/>
              <w:jc w:val="center"/>
              <w:rPr>
                <w:sz w:val="22"/>
                <w:szCs w:val="22"/>
              </w:rPr>
            </w:pPr>
            <w:r w:rsidRPr="00506539">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506539" w:rsidRPr="00506539" w:rsidTr="00B4067B">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506539" w:rsidRPr="00506539" w:rsidRDefault="00506539" w:rsidP="00B4067B">
            <w:r w:rsidRPr="00506539">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spacing w:line="276" w:lineRule="auto"/>
              <w:ind w:left="57"/>
              <w:rPr>
                <w:b/>
                <w:i/>
                <w:sz w:val="22"/>
                <w:szCs w:val="22"/>
              </w:rPr>
            </w:pPr>
            <w:r w:rsidRPr="00506539">
              <w:rPr>
                <w:b/>
                <w:i/>
                <w:sz w:val="22"/>
                <w:szCs w:val="22"/>
              </w:rPr>
              <w:t>Акционерное общество «</w:t>
            </w:r>
            <w:proofErr w:type="spellStart"/>
            <w:r w:rsidRPr="00506539">
              <w:rPr>
                <w:b/>
                <w:i/>
                <w:sz w:val="22"/>
                <w:szCs w:val="22"/>
              </w:rPr>
              <w:t>Трежери</w:t>
            </w:r>
            <w:proofErr w:type="spellEnd"/>
            <w:r w:rsidRPr="00506539">
              <w:rPr>
                <w:b/>
                <w:i/>
                <w:sz w:val="22"/>
                <w:szCs w:val="22"/>
              </w:rPr>
              <w:t xml:space="preserve"> Инвест»</w:t>
            </w:r>
          </w:p>
        </w:tc>
      </w:tr>
      <w:tr w:rsidR="00506539" w:rsidRPr="00506539" w:rsidTr="00B4067B">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506539" w:rsidRPr="00506539" w:rsidRDefault="00506539" w:rsidP="00B4067B">
            <w:r w:rsidRPr="00506539">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spacing w:line="276" w:lineRule="auto"/>
              <w:ind w:left="57"/>
              <w:rPr>
                <w:b/>
                <w:i/>
                <w:sz w:val="22"/>
                <w:szCs w:val="22"/>
              </w:rPr>
            </w:pPr>
            <w:r w:rsidRPr="00506539">
              <w:rPr>
                <w:b/>
                <w:i/>
                <w:sz w:val="22"/>
                <w:szCs w:val="22"/>
              </w:rPr>
              <w:t>121151, г. Москва, наб. Тараса Шевченко, д. 23А, этаж 19, помещение I, комната 13</w:t>
            </w:r>
          </w:p>
        </w:tc>
      </w:tr>
      <w:tr w:rsidR="00506539" w:rsidRPr="00506539" w:rsidTr="00B4067B">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506539" w:rsidRPr="00506539" w:rsidRDefault="00506539" w:rsidP="00B4067B">
            <w:r w:rsidRPr="00506539">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spacing w:line="276" w:lineRule="auto"/>
              <w:ind w:left="57"/>
              <w:rPr>
                <w:b/>
                <w:i/>
                <w:sz w:val="22"/>
                <w:szCs w:val="22"/>
              </w:rPr>
            </w:pPr>
            <w:r w:rsidRPr="00506539">
              <w:rPr>
                <w:b/>
                <w:i/>
                <w:sz w:val="22"/>
                <w:szCs w:val="22"/>
              </w:rPr>
              <w:t>1207700290137</w:t>
            </w:r>
          </w:p>
        </w:tc>
      </w:tr>
      <w:tr w:rsidR="00506539" w:rsidRPr="00506539" w:rsidTr="00B4067B">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506539" w:rsidRPr="00506539" w:rsidRDefault="00506539" w:rsidP="00B4067B">
            <w:r w:rsidRPr="00506539">
              <w:t xml:space="preserve">1.4. Идентификационный номер </w:t>
            </w:r>
            <w:proofErr w:type="spellStart"/>
            <w:r w:rsidRPr="00506539">
              <w:t>налогоплателыцика</w:t>
            </w:r>
            <w:proofErr w:type="spellEnd"/>
            <w:r w:rsidRPr="00506539">
              <w:t xml:space="preserve">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spacing w:line="276" w:lineRule="auto"/>
              <w:ind w:left="57"/>
              <w:rPr>
                <w:b/>
                <w:i/>
                <w:sz w:val="22"/>
                <w:szCs w:val="22"/>
              </w:rPr>
            </w:pPr>
            <w:r w:rsidRPr="00506539">
              <w:rPr>
                <w:b/>
                <w:i/>
                <w:sz w:val="22"/>
                <w:szCs w:val="22"/>
              </w:rPr>
              <w:t>7730258615</w:t>
            </w:r>
          </w:p>
        </w:tc>
      </w:tr>
      <w:tr w:rsidR="00506539" w:rsidRPr="00506539" w:rsidTr="00B4067B">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506539" w:rsidRPr="00506539" w:rsidRDefault="00506539" w:rsidP="00B4067B">
            <w:r w:rsidRPr="00506539">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spacing w:line="276" w:lineRule="auto"/>
              <w:ind w:left="57"/>
              <w:rPr>
                <w:b/>
                <w:i/>
                <w:sz w:val="22"/>
                <w:szCs w:val="22"/>
              </w:rPr>
            </w:pPr>
            <w:r w:rsidRPr="00506539">
              <w:rPr>
                <w:b/>
                <w:i/>
                <w:sz w:val="22"/>
                <w:szCs w:val="22"/>
              </w:rPr>
              <w:t>16675-А</w:t>
            </w:r>
          </w:p>
        </w:tc>
      </w:tr>
      <w:tr w:rsidR="00506539" w:rsidRPr="00506539" w:rsidTr="00B4067B">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506539" w:rsidRPr="00506539" w:rsidRDefault="00506539" w:rsidP="00B4067B">
            <w:r w:rsidRPr="00506539">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spacing w:line="276" w:lineRule="auto"/>
              <w:ind w:left="57"/>
              <w:rPr>
                <w:b/>
                <w:i/>
                <w:sz w:val="22"/>
                <w:szCs w:val="22"/>
              </w:rPr>
            </w:pPr>
            <w:hyperlink r:id="rId4" w:history="1">
              <w:r w:rsidRPr="00506539">
                <w:rPr>
                  <w:rStyle w:val="a3"/>
                  <w:rFonts w:eastAsiaTheme="minorHAnsi"/>
                  <w:b/>
                  <w:i/>
                  <w:sz w:val="22"/>
                  <w:szCs w:val="22"/>
                </w:rPr>
                <w:t>http://www.e-disclosure.ru/portal/company.aspx?id=38255</w:t>
              </w:r>
            </w:hyperlink>
            <w:r w:rsidRPr="00506539">
              <w:rPr>
                <w:rStyle w:val="a3"/>
                <w:b/>
                <w:i/>
                <w:sz w:val="22"/>
                <w:szCs w:val="22"/>
              </w:rPr>
              <w:t>;</w:t>
            </w:r>
            <w:r w:rsidRPr="00506539">
              <w:t xml:space="preserve"> </w:t>
            </w:r>
            <w:r w:rsidRPr="00506539">
              <w:rPr>
                <w:rStyle w:val="a3"/>
                <w:b/>
                <w:i/>
                <w:sz w:val="22"/>
                <w:szCs w:val="22"/>
              </w:rPr>
              <w:t>http://treasuryinvest.ru/</w:t>
            </w:r>
          </w:p>
        </w:tc>
      </w:tr>
      <w:tr w:rsidR="00506539" w:rsidRPr="00506539" w:rsidTr="00B4067B">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506539" w:rsidRPr="00506539" w:rsidRDefault="00506539" w:rsidP="00B4067B">
            <w:r w:rsidRPr="00506539">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spacing w:line="276" w:lineRule="auto"/>
              <w:ind w:left="57"/>
              <w:rPr>
                <w:b/>
                <w:i/>
                <w:sz w:val="22"/>
                <w:szCs w:val="22"/>
              </w:rPr>
            </w:pPr>
            <w:r w:rsidRPr="00506539">
              <w:rPr>
                <w:b/>
                <w:i/>
                <w:sz w:val="22"/>
                <w:szCs w:val="22"/>
                <w:lang w:val="en-US"/>
              </w:rPr>
              <w:t>9</w:t>
            </w:r>
            <w:r w:rsidRPr="00506539">
              <w:rPr>
                <w:b/>
                <w:i/>
                <w:sz w:val="22"/>
                <w:szCs w:val="22"/>
              </w:rPr>
              <w:t xml:space="preserve"> октябр</w:t>
            </w:r>
            <w:r w:rsidRPr="00506539">
              <w:rPr>
                <w:b/>
                <w:i/>
                <w:sz w:val="22"/>
                <w:szCs w:val="22"/>
              </w:rPr>
              <w:t>я 2024 г.</w:t>
            </w:r>
          </w:p>
        </w:tc>
      </w:tr>
    </w:tbl>
    <w:p w:rsidR="00506539" w:rsidRPr="00506539" w:rsidRDefault="00506539" w:rsidP="00506539">
      <w:pPr>
        <w:pStyle w:val="prilozhenie"/>
        <w:rPr>
          <w:sz w:val="22"/>
          <w:szCs w:val="22"/>
          <w:highlight w:val="yellow"/>
        </w:rPr>
      </w:pPr>
    </w:p>
    <w:tbl>
      <w:tblPr>
        <w:tblW w:w="0" w:type="auto"/>
        <w:tblLook w:val="00A0" w:firstRow="1" w:lastRow="0" w:firstColumn="1" w:lastColumn="0" w:noHBand="0" w:noVBand="0"/>
      </w:tblPr>
      <w:tblGrid>
        <w:gridCol w:w="9345"/>
      </w:tblGrid>
      <w:tr w:rsidR="00506539" w:rsidRPr="00506539" w:rsidTr="00B4067B">
        <w:tc>
          <w:tcPr>
            <w:tcW w:w="0" w:type="auto"/>
            <w:tcBorders>
              <w:top w:val="single" w:sz="4" w:space="0" w:color="auto"/>
              <w:left w:val="single" w:sz="4" w:space="0" w:color="auto"/>
              <w:bottom w:val="single" w:sz="4" w:space="0" w:color="auto"/>
              <w:right w:val="single" w:sz="4" w:space="0" w:color="auto"/>
            </w:tcBorders>
          </w:tcPr>
          <w:p w:rsidR="00506539" w:rsidRPr="00506539" w:rsidRDefault="00506539" w:rsidP="00B4067B">
            <w:pPr>
              <w:pStyle w:val="prilozhenie"/>
              <w:ind w:firstLine="0"/>
              <w:jc w:val="center"/>
              <w:rPr>
                <w:sz w:val="22"/>
                <w:szCs w:val="22"/>
              </w:rPr>
            </w:pPr>
            <w:r w:rsidRPr="00506539">
              <w:rPr>
                <w:sz w:val="22"/>
                <w:szCs w:val="22"/>
              </w:rPr>
              <w:t>2. Содержание сообщения</w:t>
            </w:r>
          </w:p>
        </w:tc>
      </w:tr>
      <w:tr w:rsidR="00506539" w:rsidRPr="00506539" w:rsidTr="00B4067B">
        <w:tc>
          <w:tcPr>
            <w:tcW w:w="0" w:type="auto"/>
            <w:tcBorders>
              <w:top w:val="single" w:sz="4" w:space="0" w:color="auto"/>
              <w:left w:val="single" w:sz="4" w:space="0" w:color="auto"/>
              <w:bottom w:val="single" w:sz="4" w:space="0" w:color="auto"/>
              <w:right w:val="single" w:sz="4" w:space="0" w:color="auto"/>
            </w:tcBorders>
          </w:tcPr>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2.1. Лицо, которое совершило сделку, в совершении которой имеется заинтересованность: </w:t>
            </w:r>
            <w:r w:rsidRPr="00506539">
              <w:rPr>
                <w:rFonts w:eastAsiaTheme="minorHAnsi"/>
                <w:b/>
                <w:i/>
                <w:sz w:val="22"/>
                <w:szCs w:val="22"/>
              </w:rPr>
              <w:t>эмитент;</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2.2. В случае если организацией, совершившей сделку, является подконтрольная эмитенту организация, имеющая для него существенное значение,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 </w:t>
            </w:r>
            <w:r w:rsidRPr="00506539">
              <w:rPr>
                <w:rFonts w:eastAsiaTheme="minorHAnsi"/>
                <w:b/>
                <w:i/>
                <w:sz w:val="22"/>
                <w:szCs w:val="22"/>
              </w:rPr>
              <w:t>не применимо;</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2.3. Категория сделки: </w:t>
            </w:r>
            <w:r w:rsidRPr="00506539">
              <w:rPr>
                <w:rFonts w:eastAsiaTheme="minorHAnsi"/>
                <w:b/>
                <w:i/>
                <w:sz w:val="22"/>
                <w:szCs w:val="22"/>
              </w:rPr>
              <w:t>сделка, в совершении которой имелась заинтересованность;</w:t>
            </w:r>
            <w:r w:rsidRPr="00506539">
              <w:rPr>
                <w:rFonts w:eastAsiaTheme="minorHAnsi"/>
                <w:sz w:val="22"/>
                <w:szCs w:val="22"/>
              </w:rPr>
              <w:t xml:space="preserve"> </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2.4. Вид и предмет сделки: </w:t>
            </w:r>
            <w:r w:rsidRPr="00506539">
              <w:rPr>
                <w:rFonts w:eastAsiaTheme="minorHAnsi"/>
                <w:b/>
                <w:i/>
                <w:sz w:val="22"/>
                <w:szCs w:val="22"/>
              </w:rPr>
              <w:t>возврат ценных бумаг и уплата процентов по договору займа ценных бумаг;</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sz w:val="22"/>
                <w:szCs w:val="22"/>
              </w:rPr>
              <w:t>2.5. Содержание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506539">
              <w:t xml:space="preserve"> </w:t>
            </w:r>
            <w:r w:rsidRPr="00506539">
              <w:rPr>
                <w:b/>
                <w:i/>
              </w:rPr>
              <w:t>З</w:t>
            </w:r>
            <w:r w:rsidRPr="00506539">
              <w:rPr>
                <w:rFonts w:eastAsiaTheme="minorHAnsi"/>
                <w:b/>
                <w:i/>
                <w:sz w:val="22"/>
                <w:szCs w:val="22"/>
              </w:rPr>
              <w:t>аймодавец обязуется передать в собственность Заёмщику ценные бумаги в порядке и на срок, установленный настоящим Договором, а Заёмщик обязуется возвратить ценные бумаги в порядке и на условиях настоящего Договора, а также уплатить проценты по Договору.</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Займодавец передает Заёмщику следующие Ценные бумаги:</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Вид, тип ценных бумаг: Акция обыкновенная</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Наименование ценной бумаги: ПАО "</w:t>
            </w:r>
            <w:proofErr w:type="spellStart"/>
            <w:r w:rsidRPr="00506539">
              <w:rPr>
                <w:rFonts w:eastAsiaTheme="minorHAnsi"/>
                <w:b/>
                <w:i/>
                <w:sz w:val="22"/>
                <w:szCs w:val="22"/>
              </w:rPr>
              <w:t>Селигдар</w:t>
            </w:r>
            <w:proofErr w:type="spellEnd"/>
            <w:r w:rsidRPr="00506539">
              <w:rPr>
                <w:rFonts w:eastAsiaTheme="minorHAnsi"/>
                <w:b/>
                <w:i/>
                <w:sz w:val="22"/>
                <w:szCs w:val="22"/>
              </w:rPr>
              <w:t>"</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Номер и дата государственной регистрации: 1-01-32694-F от 23.05.2007г.</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Цена за 1 ценную бумагу: 69,24 руб.</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Количество передаваемых ценных бумаг: 55 000 000 (Пятьдесят пять миллионов) штук</w:t>
            </w:r>
          </w:p>
          <w:p w:rsid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 xml:space="preserve">Общая стоимость ценных бумаг: 3 808 200 000 (Три миллиарда восемьсот восемь миллионов двести тысяч) рублей 00 копеек </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 xml:space="preserve">Количество </w:t>
            </w:r>
            <w:r>
              <w:rPr>
                <w:rFonts w:eastAsiaTheme="minorHAnsi"/>
                <w:b/>
                <w:i/>
                <w:sz w:val="22"/>
                <w:szCs w:val="22"/>
              </w:rPr>
              <w:t>возвращаемых</w:t>
            </w:r>
            <w:r w:rsidRPr="00506539">
              <w:rPr>
                <w:rFonts w:eastAsiaTheme="minorHAnsi"/>
                <w:b/>
                <w:i/>
                <w:sz w:val="22"/>
                <w:szCs w:val="22"/>
              </w:rPr>
              <w:t xml:space="preserve"> ценных бумаг: 5</w:t>
            </w:r>
            <w:r>
              <w:rPr>
                <w:rFonts w:eastAsiaTheme="minorHAnsi"/>
                <w:b/>
                <w:i/>
                <w:sz w:val="22"/>
                <w:szCs w:val="22"/>
              </w:rPr>
              <w:t>1</w:t>
            </w:r>
            <w:r w:rsidRPr="00506539">
              <w:rPr>
                <w:rFonts w:eastAsiaTheme="minorHAnsi"/>
                <w:b/>
                <w:i/>
                <w:sz w:val="22"/>
                <w:szCs w:val="22"/>
              </w:rPr>
              <w:t xml:space="preserve"> 000 000 (Пятьдесят </w:t>
            </w:r>
            <w:r>
              <w:rPr>
                <w:rFonts w:eastAsiaTheme="minorHAnsi"/>
                <w:b/>
                <w:i/>
                <w:sz w:val="22"/>
                <w:szCs w:val="22"/>
              </w:rPr>
              <w:t>один</w:t>
            </w:r>
            <w:r w:rsidRPr="00506539">
              <w:rPr>
                <w:rFonts w:eastAsiaTheme="minorHAnsi"/>
                <w:b/>
                <w:i/>
                <w:sz w:val="22"/>
                <w:szCs w:val="22"/>
              </w:rPr>
              <w:t xml:space="preserve"> миллион) штук</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Проценты за пользование предоставленными в заем Ценными бумагами в размере 0,52 (Ноль целых пятьдесят две сотые) % процента годовых от общей стоимости Ценных бумаг</w:t>
            </w:r>
            <w:r w:rsidRPr="00506539">
              <w:rPr>
                <w:rFonts w:eastAsiaTheme="minorHAnsi"/>
                <w:b/>
                <w:i/>
                <w:sz w:val="22"/>
                <w:szCs w:val="22"/>
              </w:rPr>
              <w:t>, что составляет 5 769 621,64 руб</w:t>
            </w:r>
            <w:r w:rsidRPr="00506539">
              <w:rPr>
                <w:rFonts w:eastAsiaTheme="minorHAnsi"/>
                <w:b/>
                <w:i/>
                <w:sz w:val="22"/>
                <w:szCs w:val="22"/>
              </w:rPr>
              <w:t>.</w:t>
            </w:r>
            <w:r w:rsidR="0038093F">
              <w:rPr>
                <w:rFonts w:eastAsiaTheme="minorHAnsi"/>
                <w:b/>
                <w:i/>
                <w:sz w:val="22"/>
                <w:szCs w:val="22"/>
              </w:rPr>
              <w:t xml:space="preserve"> на 09.10.2024г.</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2.6. Стороны и выгодоприобретатели по сделке: </w:t>
            </w:r>
            <w:r w:rsidRPr="00506539">
              <w:rPr>
                <w:rFonts w:eastAsiaTheme="minorHAnsi"/>
                <w:b/>
                <w:i/>
                <w:sz w:val="22"/>
                <w:szCs w:val="22"/>
              </w:rPr>
              <w:t xml:space="preserve">Акционерное общество Управляющая компания «РФЦ-Капитал» Д.У. Закрытым паевым инвестиционным фондом </w:t>
            </w:r>
            <w:r w:rsidRPr="00506539">
              <w:rPr>
                <w:rFonts w:eastAsiaTheme="minorHAnsi"/>
                <w:b/>
                <w:i/>
                <w:sz w:val="22"/>
                <w:szCs w:val="22"/>
              </w:rPr>
              <w:lastRenderedPageBreak/>
              <w:t>комбинированным «Инфраструктурный» (Займодавец), Акционерное общество «</w:t>
            </w:r>
            <w:proofErr w:type="spellStart"/>
            <w:r w:rsidRPr="00506539">
              <w:rPr>
                <w:rFonts w:eastAsiaTheme="minorHAnsi"/>
                <w:b/>
                <w:i/>
                <w:sz w:val="22"/>
                <w:szCs w:val="22"/>
              </w:rPr>
              <w:t>Трежери</w:t>
            </w:r>
            <w:proofErr w:type="spellEnd"/>
            <w:r w:rsidRPr="00506539">
              <w:rPr>
                <w:rFonts w:eastAsiaTheme="minorHAnsi"/>
                <w:b/>
                <w:i/>
                <w:sz w:val="22"/>
                <w:szCs w:val="22"/>
              </w:rPr>
              <w:t xml:space="preserve"> Инвест» (Заемщик), выгодоприобретатели отсутствуют.</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2.7. Срок исполнения обязательств по сделке: </w:t>
            </w:r>
          </w:p>
          <w:p w:rsidR="00506539" w:rsidRPr="00506539" w:rsidRDefault="00506539" w:rsidP="00B4067B">
            <w:pPr>
              <w:autoSpaceDE w:val="0"/>
              <w:autoSpaceDN w:val="0"/>
              <w:adjustRightInd w:val="0"/>
              <w:jc w:val="both"/>
              <w:rPr>
                <w:rFonts w:eastAsiaTheme="minorHAnsi"/>
                <w:b/>
                <w:i/>
                <w:sz w:val="22"/>
                <w:szCs w:val="22"/>
              </w:rPr>
            </w:pPr>
            <w:r w:rsidRPr="00506539">
              <w:rPr>
                <w:rFonts w:eastAsiaTheme="minorHAnsi"/>
                <w:b/>
                <w:i/>
                <w:sz w:val="22"/>
                <w:szCs w:val="22"/>
              </w:rPr>
              <w:t>Срок возврата предмета займа: 26 декабря 2024 г.</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2.8. Размер сделки в денежном выражении: </w:t>
            </w:r>
            <w:r>
              <w:rPr>
                <w:rFonts w:eastAsiaTheme="minorHAnsi"/>
                <w:b/>
                <w:i/>
                <w:sz w:val="22"/>
                <w:szCs w:val="22"/>
              </w:rPr>
              <w:t xml:space="preserve">3 537 010 </w:t>
            </w:r>
            <w:r w:rsidRPr="00506539">
              <w:rPr>
                <w:rFonts w:eastAsiaTheme="minorHAnsi"/>
                <w:b/>
                <w:i/>
                <w:sz w:val="22"/>
                <w:szCs w:val="22"/>
              </w:rPr>
              <w:t>тыс. руб.;</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2.9. Отношение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w:t>
            </w:r>
            <w:r>
              <w:rPr>
                <w:rFonts w:eastAsiaTheme="minorHAnsi"/>
                <w:b/>
                <w:i/>
                <w:sz w:val="22"/>
                <w:szCs w:val="22"/>
              </w:rPr>
              <w:t>13,87</w:t>
            </w:r>
            <w:r w:rsidRPr="00506539">
              <w:rPr>
                <w:rFonts w:eastAsiaTheme="minorHAnsi"/>
                <w:b/>
                <w:i/>
                <w:sz w:val="22"/>
                <w:szCs w:val="22"/>
              </w:rPr>
              <w:t>%;</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2.10. Консолидированная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w:t>
            </w:r>
            <w:r w:rsidRPr="00506539">
              <w:rPr>
                <w:rFonts w:eastAsiaTheme="minorHAnsi"/>
                <w:b/>
                <w:i/>
                <w:sz w:val="22"/>
                <w:szCs w:val="22"/>
              </w:rPr>
              <w:t>: 2</w:t>
            </w:r>
            <w:r w:rsidRPr="00506539">
              <w:rPr>
                <w:rFonts w:eastAsiaTheme="minorHAnsi"/>
                <w:b/>
                <w:i/>
                <w:sz w:val="22"/>
                <w:szCs w:val="22"/>
              </w:rPr>
              <w:t xml:space="preserve">5 499 330 </w:t>
            </w:r>
            <w:r w:rsidRPr="00506539">
              <w:rPr>
                <w:rFonts w:eastAsiaTheme="minorHAnsi"/>
                <w:b/>
                <w:i/>
                <w:sz w:val="22"/>
                <w:szCs w:val="22"/>
              </w:rPr>
              <w:t>тыс. руб.;</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2.11. Дата совершения сделки: </w:t>
            </w:r>
            <w:r w:rsidRPr="00506539">
              <w:rPr>
                <w:rFonts w:eastAsiaTheme="minorHAnsi"/>
                <w:b/>
                <w:i/>
                <w:sz w:val="22"/>
                <w:szCs w:val="22"/>
              </w:rPr>
              <w:t>09</w:t>
            </w:r>
            <w:r w:rsidRPr="00506539">
              <w:rPr>
                <w:rFonts w:eastAsiaTheme="minorHAnsi"/>
                <w:b/>
                <w:i/>
                <w:sz w:val="22"/>
                <w:szCs w:val="22"/>
              </w:rPr>
              <w:t>.</w:t>
            </w:r>
            <w:r w:rsidRPr="00506539">
              <w:rPr>
                <w:rFonts w:eastAsiaTheme="minorHAnsi"/>
                <w:b/>
                <w:i/>
                <w:sz w:val="22"/>
                <w:szCs w:val="22"/>
              </w:rPr>
              <w:t>10</w:t>
            </w:r>
            <w:r w:rsidRPr="00506539">
              <w:rPr>
                <w:rFonts w:eastAsiaTheme="minorHAnsi"/>
                <w:b/>
                <w:i/>
                <w:sz w:val="22"/>
                <w:szCs w:val="22"/>
              </w:rPr>
              <w:t>.2024г.</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2.12. Полное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Российской Федерации лицом, заинтересованным в совершении эмитентом или подконтрольной 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существенное значение (если сделка совершается указанной организацией), и юридического лица, являющегося стороной в сделке:</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b/>
                <w:i/>
                <w:sz w:val="22"/>
                <w:szCs w:val="22"/>
              </w:rPr>
              <w:t xml:space="preserve">Акционерное общество Управляющая компания «РФЦ-Капитал» </w:t>
            </w:r>
            <w:r w:rsidRPr="00506539">
              <w:rPr>
                <w:rFonts w:eastAsiaTheme="minorHAnsi"/>
                <w:sz w:val="22"/>
                <w:szCs w:val="22"/>
              </w:rPr>
              <w:t xml:space="preserve">место нахождения: </w:t>
            </w:r>
            <w:r w:rsidRPr="00506539">
              <w:rPr>
                <w:rFonts w:eastAsiaTheme="minorHAnsi"/>
                <w:b/>
                <w:i/>
                <w:sz w:val="22"/>
                <w:szCs w:val="22"/>
              </w:rPr>
              <w:t>Россия, Челябинская обл., г. Магнитогорск</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Доля участия заинтересованного лица в уставном (складочном) капитале (доля принадлежащих заинтересованному лицу акций) эмитента – </w:t>
            </w:r>
            <w:r w:rsidRPr="00506539">
              <w:rPr>
                <w:rFonts w:eastAsiaTheme="minorHAnsi"/>
                <w:b/>
                <w:i/>
                <w:sz w:val="22"/>
                <w:szCs w:val="22"/>
              </w:rPr>
              <w:t>87,16%.</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 </w:t>
            </w:r>
            <w:r w:rsidRPr="00506539">
              <w:rPr>
                <w:rFonts w:eastAsiaTheme="minorHAnsi"/>
                <w:b/>
                <w:i/>
                <w:sz w:val="22"/>
                <w:szCs w:val="22"/>
              </w:rPr>
              <w:t>является доверительным управляющим</w:t>
            </w:r>
          </w:p>
          <w:p w:rsidR="00506539" w:rsidRPr="00506539" w:rsidRDefault="00506539" w:rsidP="00B4067B">
            <w:pPr>
              <w:autoSpaceDE w:val="0"/>
              <w:autoSpaceDN w:val="0"/>
              <w:adjustRightInd w:val="0"/>
              <w:jc w:val="both"/>
              <w:rPr>
                <w:rFonts w:eastAsiaTheme="minorHAnsi"/>
                <w:sz w:val="22"/>
                <w:szCs w:val="22"/>
              </w:rPr>
            </w:pPr>
            <w:r w:rsidRPr="00506539">
              <w:rPr>
                <w:rFonts w:eastAsiaTheme="minorHAnsi"/>
                <w:sz w:val="22"/>
                <w:szCs w:val="22"/>
              </w:rPr>
              <w:t xml:space="preserve">Основания, по которым лицо признано заинтересованным в совершении сделки: </w:t>
            </w:r>
            <w:r w:rsidRPr="00506539">
              <w:rPr>
                <w:rFonts w:eastAsiaTheme="minorHAnsi"/>
                <w:b/>
                <w:i/>
                <w:sz w:val="22"/>
                <w:szCs w:val="22"/>
              </w:rPr>
              <w:t>является контролирующим лицом юридических лиц, являющихся сторонами по сделке</w:t>
            </w:r>
          </w:p>
          <w:p w:rsidR="00506539" w:rsidRPr="00506539" w:rsidRDefault="00506539" w:rsidP="00B4067B">
            <w:pPr>
              <w:autoSpaceDE w:val="0"/>
              <w:autoSpaceDN w:val="0"/>
              <w:adjustRightInd w:val="0"/>
              <w:jc w:val="both"/>
              <w:rPr>
                <w:rFonts w:eastAsiaTheme="minorHAnsi"/>
                <w:sz w:val="22"/>
                <w:szCs w:val="22"/>
                <w:highlight w:val="yellow"/>
              </w:rPr>
            </w:pPr>
            <w:r w:rsidRPr="00506539">
              <w:rPr>
                <w:rFonts w:eastAsiaTheme="minorHAnsi"/>
                <w:sz w:val="22"/>
                <w:szCs w:val="22"/>
              </w:rPr>
              <w:t xml:space="preserve">2.13 Сведения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 </w:t>
            </w:r>
            <w:r w:rsidRPr="00506539">
              <w:rPr>
                <w:rFonts w:eastAsiaTheme="minorHAnsi"/>
                <w:b/>
                <w:i/>
                <w:sz w:val="22"/>
                <w:szCs w:val="22"/>
              </w:rPr>
              <w:t>решение о согласии на совершение или о последующем одобрении сделки не принималось.</w:t>
            </w:r>
          </w:p>
        </w:tc>
      </w:tr>
    </w:tbl>
    <w:p w:rsidR="00506539" w:rsidRPr="00506539" w:rsidRDefault="00506539" w:rsidP="00506539">
      <w:pPr>
        <w:pStyle w:val="prilozhenie"/>
        <w:rPr>
          <w:sz w:val="22"/>
          <w:szCs w:val="22"/>
        </w:rPr>
      </w:pPr>
    </w:p>
    <w:tbl>
      <w:tblPr>
        <w:tblW w:w="0" w:type="auto"/>
        <w:tblLook w:val="00A0" w:firstRow="1" w:lastRow="0" w:firstColumn="1" w:lastColumn="0" w:noHBand="0" w:noVBand="0"/>
      </w:tblPr>
      <w:tblGrid>
        <w:gridCol w:w="9345"/>
      </w:tblGrid>
      <w:tr w:rsidR="00506539" w:rsidRPr="00506539" w:rsidTr="00B4067B">
        <w:tc>
          <w:tcPr>
            <w:tcW w:w="9571"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pStyle w:val="prilozhenie"/>
              <w:ind w:firstLine="0"/>
              <w:jc w:val="center"/>
              <w:rPr>
                <w:sz w:val="22"/>
                <w:szCs w:val="22"/>
              </w:rPr>
            </w:pPr>
            <w:r w:rsidRPr="00506539">
              <w:rPr>
                <w:sz w:val="22"/>
                <w:szCs w:val="22"/>
              </w:rPr>
              <w:t>3. Подпись</w:t>
            </w:r>
          </w:p>
        </w:tc>
      </w:tr>
      <w:tr w:rsidR="00506539" w:rsidRPr="00A048AF" w:rsidTr="00B4067B">
        <w:tc>
          <w:tcPr>
            <w:tcW w:w="9571" w:type="dxa"/>
            <w:tcBorders>
              <w:top w:val="single" w:sz="4" w:space="0" w:color="auto"/>
              <w:left w:val="single" w:sz="4" w:space="0" w:color="auto"/>
              <w:bottom w:val="single" w:sz="4" w:space="0" w:color="auto"/>
              <w:right w:val="single" w:sz="4" w:space="0" w:color="auto"/>
            </w:tcBorders>
          </w:tcPr>
          <w:p w:rsidR="00506539" w:rsidRPr="00506539" w:rsidRDefault="00506539" w:rsidP="00B4067B">
            <w:pPr>
              <w:pStyle w:val="prilozhenie"/>
              <w:ind w:firstLine="0"/>
              <w:rPr>
                <w:sz w:val="22"/>
                <w:szCs w:val="22"/>
              </w:rPr>
            </w:pPr>
            <w:r w:rsidRPr="00506539">
              <w:rPr>
                <w:sz w:val="22"/>
                <w:szCs w:val="22"/>
              </w:rPr>
              <w:t xml:space="preserve">3.1. Генеральный директор </w:t>
            </w:r>
          </w:p>
          <w:p w:rsidR="00506539" w:rsidRPr="00506539" w:rsidRDefault="00506539" w:rsidP="00B4067B">
            <w:pPr>
              <w:pStyle w:val="prilozhenie"/>
              <w:ind w:firstLine="0"/>
              <w:rPr>
                <w:sz w:val="22"/>
                <w:szCs w:val="22"/>
              </w:rPr>
            </w:pPr>
            <w:r w:rsidRPr="00506539">
              <w:rPr>
                <w:sz w:val="22"/>
                <w:szCs w:val="22"/>
              </w:rPr>
              <w:t>АО «</w:t>
            </w:r>
            <w:proofErr w:type="spellStart"/>
            <w:r w:rsidRPr="00506539">
              <w:rPr>
                <w:sz w:val="22"/>
                <w:szCs w:val="22"/>
              </w:rPr>
              <w:t>Трежери</w:t>
            </w:r>
            <w:proofErr w:type="spellEnd"/>
            <w:r w:rsidRPr="00506539">
              <w:rPr>
                <w:sz w:val="22"/>
                <w:szCs w:val="22"/>
              </w:rPr>
              <w:t xml:space="preserve"> </w:t>
            </w:r>
            <w:proofErr w:type="gramStart"/>
            <w:r w:rsidRPr="00506539">
              <w:rPr>
                <w:sz w:val="22"/>
                <w:szCs w:val="22"/>
              </w:rPr>
              <w:t xml:space="preserve">Инвест»   </w:t>
            </w:r>
            <w:proofErr w:type="gramEnd"/>
            <w:r w:rsidRPr="00506539">
              <w:rPr>
                <w:sz w:val="22"/>
                <w:szCs w:val="22"/>
              </w:rPr>
              <w:t xml:space="preserve">                                    ______________                        Р.В. </w:t>
            </w:r>
            <w:proofErr w:type="spellStart"/>
            <w:r w:rsidRPr="00506539">
              <w:rPr>
                <w:sz w:val="22"/>
                <w:szCs w:val="22"/>
              </w:rPr>
              <w:t>Шуков</w:t>
            </w:r>
            <w:proofErr w:type="spellEnd"/>
          </w:p>
          <w:p w:rsidR="00506539" w:rsidRPr="00506539" w:rsidRDefault="00506539" w:rsidP="00B4067B">
            <w:pPr>
              <w:pStyle w:val="prilozhenie"/>
              <w:ind w:firstLine="0"/>
              <w:rPr>
                <w:sz w:val="22"/>
                <w:szCs w:val="22"/>
              </w:rPr>
            </w:pPr>
          </w:p>
          <w:p w:rsidR="00506539" w:rsidRPr="00A048AF" w:rsidRDefault="00506539" w:rsidP="00B4067B">
            <w:pPr>
              <w:pStyle w:val="prilozhenie"/>
              <w:ind w:firstLine="0"/>
              <w:jc w:val="left"/>
              <w:rPr>
                <w:sz w:val="22"/>
                <w:szCs w:val="22"/>
              </w:rPr>
            </w:pPr>
            <w:r w:rsidRPr="00506539">
              <w:rPr>
                <w:sz w:val="22"/>
                <w:szCs w:val="22"/>
              </w:rPr>
              <w:t>3.2. «</w:t>
            </w:r>
            <w:r w:rsidRPr="00506539">
              <w:rPr>
                <w:sz w:val="22"/>
                <w:szCs w:val="22"/>
              </w:rPr>
              <w:t>9</w:t>
            </w:r>
            <w:r w:rsidRPr="00506539">
              <w:rPr>
                <w:sz w:val="22"/>
                <w:szCs w:val="22"/>
              </w:rPr>
              <w:t xml:space="preserve">» </w:t>
            </w:r>
            <w:r w:rsidRPr="00506539">
              <w:rPr>
                <w:sz w:val="22"/>
                <w:szCs w:val="22"/>
              </w:rPr>
              <w:t>октября</w:t>
            </w:r>
            <w:r w:rsidRPr="00506539">
              <w:rPr>
                <w:sz w:val="22"/>
                <w:szCs w:val="22"/>
              </w:rPr>
              <w:t xml:space="preserve"> 2024г.                                                М.П.</w:t>
            </w:r>
          </w:p>
        </w:tc>
      </w:tr>
    </w:tbl>
    <w:p w:rsidR="00506539" w:rsidRDefault="00506539" w:rsidP="00506539"/>
    <w:p w:rsidR="00506539" w:rsidRDefault="00506539" w:rsidP="00506539"/>
    <w:p w:rsidR="00506539" w:rsidRDefault="00506539" w:rsidP="00506539"/>
    <w:p w:rsidR="00506539" w:rsidRDefault="00506539" w:rsidP="00506539"/>
    <w:p w:rsidR="00506539" w:rsidRDefault="00506539" w:rsidP="00506539"/>
    <w:p w:rsidR="00506539" w:rsidRDefault="00506539" w:rsidP="00506539">
      <w:bookmarkStart w:id="0" w:name="_GoBack"/>
      <w:bookmarkEnd w:id="0"/>
    </w:p>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539"/>
    <w:rsid w:val="000D6019"/>
    <w:rsid w:val="0038093F"/>
    <w:rsid w:val="00506539"/>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00CA"/>
  <w15:chartTrackingRefBased/>
  <w15:docId w15:val="{9A008AEE-7364-44BA-B3B1-53F4EF7C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653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506539"/>
    <w:pPr>
      <w:ind w:firstLine="709"/>
      <w:jc w:val="both"/>
    </w:pPr>
    <w:rPr>
      <w:sz w:val="24"/>
      <w:szCs w:val="24"/>
    </w:rPr>
  </w:style>
  <w:style w:type="character" w:styleId="a3">
    <w:name w:val="Hyperlink"/>
    <w:uiPriority w:val="99"/>
    <w:rsid w:val="00506539"/>
    <w:rPr>
      <w:color w:val="0000FF"/>
      <w:u w:val="single"/>
    </w:rPr>
  </w:style>
  <w:style w:type="table" w:styleId="a4">
    <w:name w:val="Table Grid"/>
    <w:basedOn w:val="a1"/>
    <w:rsid w:val="005065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2024-10-09T16:01:00Z</dcterms:created>
  <dcterms:modified xsi:type="dcterms:W3CDTF">2024-10-09T16:12:00Z</dcterms:modified>
</cp:coreProperties>
</file>