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55" w:rsidRPr="00212155" w:rsidRDefault="00212155" w:rsidP="00212155">
      <w:pPr>
        <w:jc w:val="center"/>
        <w:rPr>
          <w:b/>
          <w:bCs/>
          <w:sz w:val="23"/>
          <w:szCs w:val="23"/>
        </w:rPr>
      </w:pPr>
      <w:r w:rsidRPr="00212155">
        <w:rPr>
          <w:b/>
          <w:bCs/>
          <w:sz w:val="23"/>
          <w:szCs w:val="23"/>
        </w:rPr>
        <w:t>Сообщение о существенном факте о проведении общего собрания участников (акционеров) эмитента и о принятых им решениях</w:t>
      </w:r>
    </w:p>
    <w:p w:rsidR="00212155" w:rsidRPr="00212155" w:rsidRDefault="00212155" w:rsidP="00212155">
      <w:pPr>
        <w:jc w:val="center"/>
        <w:rPr>
          <w:b/>
          <w:bCs/>
          <w:sz w:val="23"/>
          <w:szCs w:val="23"/>
        </w:rPr>
      </w:pPr>
      <w:r w:rsidRPr="00212155">
        <w:rPr>
          <w:b/>
          <w:bCs/>
          <w:sz w:val="23"/>
          <w:szCs w:val="23"/>
        </w:rPr>
        <w:t xml:space="preserve"> </w:t>
      </w: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212155" w:rsidRPr="00212155" w:rsidTr="00F26215">
        <w:trPr>
          <w:trHeight w:val="345"/>
          <w:jc w:val="center"/>
        </w:trPr>
        <w:tc>
          <w:tcPr>
            <w:tcW w:w="9648" w:type="dxa"/>
          </w:tcPr>
          <w:p w:rsidR="00212155" w:rsidRPr="00212155" w:rsidRDefault="00212155" w:rsidP="00F26215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1215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212155" w:rsidRPr="00212155" w:rsidTr="00F26215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1215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21215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21215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212155" w:rsidRPr="00212155" w:rsidTr="00F26215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1215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212155" w:rsidRPr="00212155" w:rsidTr="00F26215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1215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212155" w:rsidRPr="00212155" w:rsidTr="00F26215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1.4. Идентификационный номер налогоплател</w:t>
            </w:r>
            <w:r>
              <w:t>ьщ</w:t>
            </w:r>
            <w:r w:rsidRPr="00212155">
              <w:t>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1215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212155" w:rsidRPr="00212155" w:rsidTr="00F26215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1215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212155" w:rsidRPr="00212155" w:rsidTr="00F26215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21215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212155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212155">
              <w:t xml:space="preserve"> </w:t>
            </w:r>
            <w:r w:rsidRPr="0021215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212155" w:rsidRPr="00212155" w:rsidTr="00F26215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r w:rsidRPr="0021215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212155">
              <w:rPr>
                <w:b/>
                <w:i/>
                <w:sz w:val="22"/>
                <w:szCs w:val="22"/>
              </w:rPr>
              <w:t>10</w:t>
            </w:r>
            <w:r w:rsidRPr="00212155">
              <w:rPr>
                <w:b/>
                <w:i/>
                <w:sz w:val="22"/>
                <w:szCs w:val="22"/>
              </w:rPr>
              <w:t xml:space="preserve"> </w:t>
            </w:r>
            <w:r w:rsidRPr="00212155">
              <w:rPr>
                <w:b/>
                <w:i/>
                <w:sz w:val="22"/>
                <w:szCs w:val="22"/>
              </w:rPr>
              <w:t>декабря</w:t>
            </w:r>
            <w:r w:rsidRPr="00212155">
              <w:rPr>
                <w:b/>
                <w:i/>
                <w:sz w:val="22"/>
                <w:szCs w:val="22"/>
              </w:rPr>
              <w:t xml:space="preserve"> 2024 г.</w:t>
            </w:r>
          </w:p>
        </w:tc>
      </w:tr>
    </w:tbl>
    <w:p w:rsidR="00212155" w:rsidRPr="00212155" w:rsidRDefault="00212155" w:rsidP="0021215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212155" w:rsidRPr="00212155" w:rsidTr="00F262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12155">
              <w:rPr>
                <w:sz w:val="22"/>
                <w:szCs w:val="22"/>
              </w:rPr>
              <w:t>2. Содержание сообщения</w:t>
            </w:r>
          </w:p>
        </w:tc>
      </w:tr>
      <w:tr w:rsidR="00212155" w:rsidRPr="00212155" w:rsidTr="00F262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12155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>внеочередное;</w:t>
            </w:r>
          </w:p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12155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>заочное голосование;</w:t>
            </w:r>
          </w:p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12155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эмитента: 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>«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>10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 xml:space="preserve">» 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>декабря</w:t>
            </w:r>
            <w:r w:rsidRPr="00212155">
              <w:rPr>
                <w:rFonts w:eastAsiaTheme="minorHAnsi"/>
                <w:b/>
                <w:i/>
                <w:sz w:val="22"/>
                <w:szCs w:val="22"/>
              </w:rPr>
              <w:t xml:space="preserve"> 2024 г. 121151, г. Москва, набережная Тараса Шевченко, д. 23А, этаж 19, пом. I, комната 13</w:t>
            </w:r>
            <w:r w:rsidRPr="00212155">
              <w:rPr>
                <w:rFonts w:eastAsiaTheme="minorHAnsi"/>
                <w:sz w:val="22"/>
                <w:szCs w:val="22"/>
              </w:rPr>
              <w:t>;</w:t>
            </w:r>
          </w:p>
          <w:p w:rsid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12155">
              <w:rPr>
                <w:rFonts w:eastAsiaTheme="minorHAnsi"/>
                <w:sz w:val="22"/>
                <w:szCs w:val="22"/>
              </w:rPr>
              <w:t xml:space="preserve">2.4. Сведения о кворуме общего собрания участников (акционеров) эмитента: </w:t>
            </w:r>
          </w:p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12155" w:rsidRPr="001152CE" w:rsidRDefault="00212155" w:rsidP="00212155">
            <w:pPr>
              <w:tabs>
                <w:tab w:val="left" w:pos="540"/>
              </w:tabs>
              <w:ind w:left="539" w:hanging="539"/>
            </w:pPr>
            <w:r w:rsidRPr="001152CE">
              <w:t>1.</w:t>
            </w:r>
            <w:r w:rsidRPr="001152CE">
              <w:tab/>
              <w:t>Определение порядка ведения общего собрания акционеров.</w:t>
            </w:r>
          </w:p>
          <w:p w:rsidR="00212155" w:rsidRPr="000C4BED" w:rsidRDefault="00212155" w:rsidP="00212155">
            <w:pPr>
              <w:keepNext/>
              <w:keepLines/>
              <w:spacing w:before="40" w:after="40"/>
              <w:ind w:left="539"/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keepNext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F52893" w:rsidRDefault="00212155" w:rsidP="00212155">
                  <w:pPr>
                    <w:keepNext/>
                    <w:jc w:val="right"/>
                  </w:pPr>
                  <w:r w:rsidRPr="00212155">
                    <w:t>2 071 900 000</w:t>
                  </w:r>
                </w:p>
              </w:tc>
            </w:tr>
            <w:tr w:rsidR="00212155" w:rsidRPr="0090527B" w:rsidTr="00F26215">
              <w:trPr>
                <w:cantSplit/>
              </w:trPr>
              <w:tc>
                <w:tcPr>
                  <w:tcW w:w="7487" w:type="dxa"/>
                </w:tcPr>
                <w:p w:rsidR="00212155" w:rsidRPr="0090527B" w:rsidRDefault="00212155" w:rsidP="00212155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212155" w:rsidRDefault="00212155" w:rsidP="00212155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212155">
                    <w:rPr>
                      <w:b/>
                    </w:rPr>
                    <w:t>Имеется (99,54%)</w:t>
                  </w:r>
                </w:p>
              </w:tc>
            </w:tr>
          </w:tbl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212155" w:rsidRPr="001152CE" w:rsidRDefault="00212155" w:rsidP="00212155">
            <w:pPr>
              <w:tabs>
                <w:tab w:val="left" w:pos="540"/>
              </w:tabs>
              <w:spacing w:before="240"/>
              <w:ind w:left="539" w:hanging="539"/>
            </w:pPr>
            <w:r w:rsidRPr="001152CE">
              <w:t>2.</w:t>
            </w:r>
            <w:r w:rsidRPr="001152CE">
              <w:tab/>
              <w:t>Определение цены размещения дополнительных обыкновенных акций Общества.</w:t>
            </w:r>
          </w:p>
          <w:p w:rsidR="00212155" w:rsidRPr="001152CE" w:rsidRDefault="00212155" w:rsidP="00212155">
            <w:pPr>
              <w:keepNext/>
              <w:keepLines/>
              <w:spacing w:before="60" w:after="60"/>
              <w:ind w:left="539"/>
              <w:rPr>
                <w:b/>
                <w:bCs/>
              </w:rPr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keepNext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F52893" w:rsidRDefault="00212155" w:rsidP="00212155">
                  <w:pPr>
                    <w:keepNext/>
                    <w:jc w:val="right"/>
                  </w:pPr>
                  <w:r w:rsidRPr="00212155">
                    <w:t>2 071 900 000</w:t>
                  </w:r>
                </w:p>
              </w:tc>
            </w:tr>
            <w:tr w:rsidR="00212155" w:rsidRPr="0090527B" w:rsidTr="00F26215">
              <w:trPr>
                <w:cantSplit/>
              </w:trPr>
              <w:tc>
                <w:tcPr>
                  <w:tcW w:w="7487" w:type="dxa"/>
                </w:tcPr>
                <w:p w:rsidR="00212155" w:rsidRPr="0090527B" w:rsidRDefault="00212155" w:rsidP="00212155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lastRenderedPageBreak/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212155" w:rsidRDefault="00212155" w:rsidP="00212155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212155">
                    <w:rPr>
                      <w:b/>
                    </w:rPr>
                    <w:t>Имеется (99,54%)</w:t>
                  </w:r>
                </w:p>
              </w:tc>
            </w:tr>
          </w:tbl>
          <w:p w:rsidR="00212155" w:rsidRPr="001152CE" w:rsidRDefault="00212155" w:rsidP="00212155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1152CE">
              <w:t>3.</w:t>
            </w:r>
            <w:r w:rsidRPr="001152CE">
              <w:tab/>
              <w:t>Увеличение уставного капитала Общества путем размещения дополнительных акций посредством закрытой подписки.</w:t>
            </w:r>
          </w:p>
          <w:p w:rsidR="00212155" w:rsidRPr="001152CE" w:rsidRDefault="00212155" w:rsidP="00212155">
            <w:pPr>
              <w:keepNext/>
              <w:keepLines/>
              <w:spacing w:before="60" w:after="60"/>
              <w:ind w:left="539"/>
              <w:rPr>
                <w:b/>
                <w:bCs/>
              </w:rPr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keepNext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F52893" w:rsidRDefault="00212155" w:rsidP="00212155">
                  <w:pPr>
                    <w:keepNext/>
                    <w:jc w:val="right"/>
                  </w:pPr>
                  <w:r w:rsidRPr="00212155">
                    <w:t>2 071 900 000</w:t>
                  </w:r>
                </w:p>
              </w:tc>
            </w:tr>
            <w:tr w:rsidR="00212155" w:rsidRPr="0090527B" w:rsidTr="00F26215">
              <w:trPr>
                <w:cantSplit/>
              </w:trPr>
              <w:tc>
                <w:tcPr>
                  <w:tcW w:w="7487" w:type="dxa"/>
                </w:tcPr>
                <w:p w:rsidR="00212155" w:rsidRPr="0090527B" w:rsidRDefault="00212155" w:rsidP="00212155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212155" w:rsidRDefault="00212155" w:rsidP="00212155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212155">
                    <w:rPr>
                      <w:b/>
                    </w:rPr>
                    <w:t>Имеется (99,54%)</w:t>
                  </w:r>
                </w:p>
              </w:tc>
            </w:tr>
          </w:tbl>
          <w:p w:rsidR="00212155" w:rsidRPr="001152CE" w:rsidRDefault="00212155" w:rsidP="00212155">
            <w:pPr>
              <w:tabs>
                <w:tab w:val="left" w:pos="540"/>
              </w:tabs>
              <w:spacing w:before="240"/>
              <w:ind w:left="539" w:hanging="539"/>
            </w:pPr>
            <w:r w:rsidRPr="001152CE">
              <w:t>4.</w:t>
            </w:r>
            <w:r w:rsidRPr="001152CE">
              <w:tab/>
              <w:t>Утверждение документа, содержащего условия размещения ценных бумаг Общества.</w:t>
            </w:r>
          </w:p>
          <w:p w:rsidR="00212155" w:rsidRPr="001152CE" w:rsidRDefault="00212155" w:rsidP="00212155">
            <w:pPr>
              <w:keepNext/>
              <w:keepLines/>
              <w:spacing w:before="60" w:after="60"/>
              <w:ind w:left="539"/>
              <w:rPr>
                <w:b/>
                <w:bCs/>
              </w:rPr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416CF4" w:rsidRDefault="00212155" w:rsidP="00212155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212155" w:rsidRPr="00CA5167" w:rsidTr="00F26215">
              <w:trPr>
                <w:cantSplit/>
              </w:trPr>
              <w:tc>
                <w:tcPr>
                  <w:tcW w:w="7487" w:type="dxa"/>
                </w:tcPr>
                <w:p w:rsidR="00212155" w:rsidRDefault="00212155" w:rsidP="00212155">
                  <w:pPr>
                    <w:keepNext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F52893" w:rsidRDefault="00212155" w:rsidP="00212155">
                  <w:pPr>
                    <w:keepNext/>
                    <w:jc w:val="right"/>
                  </w:pPr>
                  <w:r>
                    <w:rPr>
                      <w:lang w:val="en-US"/>
                    </w:rPr>
                    <w:t>2 071 900 000</w:t>
                  </w:r>
                </w:p>
              </w:tc>
            </w:tr>
            <w:tr w:rsidR="00212155" w:rsidRPr="0090527B" w:rsidTr="00F26215">
              <w:trPr>
                <w:cantSplit/>
              </w:trPr>
              <w:tc>
                <w:tcPr>
                  <w:tcW w:w="7487" w:type="dxa"/>
                </w:tcPr>
                <w:p w:rsidR="00212155" w:rsidRPr="0090527B" w:rsidRDefault="00212155" w:rsidP="00212155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212155" w:rsidRPr="0090527B" w:rsidRDefault="00212155" w:rsidP="00212155">
                  <w:pPr>
                    <w:spacing w:before="40" w:after="40"/>
                    <w:jc w:val="right"/>
                    <w:rPr>
                      <w:b/>
                      <w:lang w:val="en-US"/>
                    </w:rPr>
                  </w:pPr>
                  <w:proofErr w:type="spellStart"/>
                  <w:r w:rsidRPr="0090527B">
                    <w:rPr>
                      <w:b/>
                      <w:lang w:val="en-US"/>
                    </w:rPr>
                    <w:t>Имеется</w:t>
                  </w:r>
                  <w:proofErr w:type="spellEnd"/>
                  <w:r w:rsidRPr="0090527B">
                    <w:rPr>
                      <w:b/>
                      <w:lang w:val="en-US"/>
                    </w:rPr>
                    <w:t xml:space="preserve"> (99,54%)</w:t>
                  </w:r>
                </w:p>
              </w:tc>
            </w:tr>
          </w:tbl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12155">
              <w:rPr>
                <w:rFonts w:eastAsiaTheme="minorHAnsi"/>
                <w:sz w:val="22"/>
                <w:szCs w:val="22"/>
              </w:rPr>
              <w:t>2.5. Повестка дня общего собрания участников (акционеров) эмитента:</w:t>
            </w:r>
          </w:p>
          <w:p w:rsidR="00212155" w:rsidRPr="00212155" w:rsidRDefault="00212155" w:rsidP="00212155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212155">
              <w:rPr>
                <w:b/>
                <w:i/>
              </w:rPr>
              <w:t>1.</w:t>
            </w:r>
            <w:r w:rsidRPr="00212155">
              <w:rPr>
                <w:b/>
                <w:i/>
              </w:rPr>
              <w:tab/>
              <w:t>Определение порядка ведения общего собрания акционеров.</w:t>
            </w:r>
          </w:p>
          <w:p w:rsidR="00212155" w:rsidRPr="00212155" w:rsidRDefault="00212155" w:rsidP="00212155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212155">
              <w:rPr>
                <w:b/>
                <w:i/>
              </w:rPr>
              <w:t>2.</w:t>
            </w:r>
            <w:r w:rsidRPr="00212155">
              <w:rPr>
                <w:b/>
                <w:i/>
              </w:rPr>
              <w:tab/>
              <w:t>Определение цены размещения дополнительных обыкновенных акций Общества.</w:t>
            </w:r>
          </w:p>
          <w:p w:rsidR="00212155" w:rsidRPr="00212155" w:rsidRDefault="00212155" w:rsidP="00212155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212155">
              <w:rPr>
                <w:b/>
                <w:i/>
              </w:rPr>
              <w:t>3.</w:t>
            </w:r>
            <w:r w:rsidRPr="00212155">
              <w:rPr>
                <w:b/>
                <w:i/>
              </w:rPr>
              <w:tab/>
              <w:t>Увеличение уставного капитала Общества путем размещения дополнительных акций посредством закрытой подписки.</w:t>
            </w:r>
          </w:p>
          <w:p w:rsidR="00212155" w:rsidRDefault="00212155" w:rsidP="00212155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</w:rPr>
            </w:pPr>
            <w:r w:rsidRPr="00212155">
              <w:rPr>
                <w:b/>
                <w:i/>
              </w:rPr>
              <w:t>4.</w:t>
            </w:r>
            <w:r w:rsidRPr="00212155">
              <w:rPr>
                <w:b/>
                <w:i/>
              </w:rPr>
              <w:tab/>
              <w:t>Утверждение документа, содержащего условия размещения ценных бумаг Общества.</w:t>
            </w:r>
          </w:p>
          <w:p w:rsidR="00212155" w:rsidRPr="00212155" w:rsidRDefault="00212155" w:rsidP="00212155">
            <w:pPr>
              <w:tabs>
                <w:tab w:val="left" w:pos="540"/>
              </w:tabs>
              <w:ind w:left="539" w:hanging="539"/>
              <w:jc w:val="both"/>
              <w:rPr>
                <w:b/>
                <w:i/>
                <w:highlight w:val="yellow"/>
              </w:rPr>
            </w:pPr>
          </w:p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212155">
              <w:rPr>
                <w:rFonts w:eastAsiaTheme="minorHAnsi"/>
                <w:sz w:val="22"/>
                <w:szCs w:val="22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212155" w:rsidRPr="00212155" w:rsidRDefault="00C70191" w:rsidP="00F26215">
            <w:pPr>
              <w:tabs>
                <w:tab w:val="left" w:pos="540"/>
              </w:tabs>
              <w:spacing w:before="240"/>
              <w:ind w:left="539" w:hanging="539"/>
              <w:rPr>
                <w:highlight w:val="yellow"/>
              </w:rPr>
            </w:pPr>
            <w:r w:rsidRPr="00C70191">
              <w:t>1.</w:t>
            </w:r>
            <w:r w:rsidRPr="00C70191">
              <w:tab/>
              <w:t>Определение порядка ведения общего собрания акционеров.</w:t>
            </w:r>
          </w:p>
          <w:p w:rsidR="00212155" w:rsidRPr="00C70191" w:rsidRDefault="00212155" w:rsidP="00F26215">
            <w:pPr>
              <w:keepNext/>
              <w:keepLines/>
              <w:spacing w:before="120" w:after="120"/>
              <w:jc w:val="both"/>
              <w:rPr>
                <w:b/>
                <w:bCs/>
              </w:rPr>
            </w:pPr>
            <w:r w:rsidRPr="00C70191">
              <w:rPr>
                <w:b/>
                <w:bCs/>
              </w:rPr>
              <w:t>Итоги голосования по вопросу повестки дня:</w:t>
            </w:r>
          </w:p>
          <w:tbl>
            <w:tblPr>
              <w:tblW w:w="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6"/>
              <w:gridCol w:w="1264"/>
              <w:gridCol w:w="1219"/>
              <w:gridCol w:w="1252"/>
              <w:gridCol w:w="1449"/>
              <w:gridCol w:w="1457"/>
              <w:gridCol w:w="1429"/>
            </w:tblGrid>
            <w:tr w:rsidR="00C70191" w:rsidRPr="00CF24D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201533" w:rsidRDefault="00C70191" w:rsidP="00C70191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C70191" w:rsidRDefault="00C70191" w:rsidP="00C70191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C70191" w:rsidRPr="002D0C4D" w:rsidRDefault="00C70191" w:rsidP="00C70191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C70191" w:rsidRPr="00C7019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820C53" w:rsidRDefault="00C70191" w:rsidP="00C70191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325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C70191" w:rsidRPr="00B5692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B56921" w:rsidRDefault="00C70191" w:rsidP="00C70191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325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AD53F9" w:rsidRDefault="00212155" w:rsidP="00AD53F9">
            <w:pPr>
              <w:spacing w:before="120" w:after="60"/>
              <w:rPr>
                <w:b/>
              </w:rPr>
            </w:pPr>
            <w:r w:rsidRPr="00C70191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C70191" w:rsidRDefault="00C70191" w:rsidP="00AD53F9">
            <w:pPr>
              <w:spacing w:before="120" w:after="60"/>
            </w:pPr>
            <w:r w:rsidRPr="00C70191">
              <w:t>Избрать Председательствующим на собрании Калина Елену Валерьевну.</w:t>
            </w:r>
          </w:p>
          <w:p w:rsidR="00D5571D" w:rsidRDefault="00212155" w:rsidP="00D5571D">
            <w:pPr>
              <w:keepNext/>
              <w:keepLines/>
              <w:spacing w:before="120" w:after="120"/>
              <w:jc w:val="both"/>
            </w:pPr>
            <w:r w:rsidRPr="00C70191">
              <w:t>2.</w:t>
            </w:r>
            <w:r w:rsidRPr="00C70191">
              <w:tab/>
            </w:r>
            <w:r w:rsidR="00C70191" w:rsidRPr="00C70191">
              <w:t>Определение цены размещения дополнительных обыкновенных акций Общества.</w:t>
            </w:r>
          </w:p>
          <w:p w:rsidR="00C70191" w:rsidRPr="001152CE" w:rsidRDefault="00C70191" w:rsidP="00D5571D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1152CE">
              <w:rPr>
                <w:b/>
              </w:rPr>
              <w:t>Итоги голосования по вопросу повестки дня:</w:t>
            </w:r>
          </w:p>
          <w:tbl>
            <w:tblPr>
              <w:tblW w:w="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6"/>
              <w:gridCol w:w="1264"/>
              <w:gridCol w:w="1219"/>
              <w:gridCol w:w="1252"/>
              <w:gridCol w:w="1449"/>
              <w:gridCol w:w="1457"/>
              <w:gridCol w:w="1429"/>
            </w:tblGrid>
            <w:tr w:rsidR="00C70191" w:rsidRPr="00CF24D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201533" w:rsidRDefault="00C70191" w:rsidP="00C70191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C70191" w:rsidRDefault="00C70191" w:rsidP="00C70191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C70191" w:rsidRPr="002D0C4D" w:rsidRDefault="00C70191" w:rsidP="00C70191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C70191" w:rsidRPr="00C7019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820C53" w:rsidRDefault="00C70191" w:rsidP="00C70191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325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C70191" w:rsidRPr="00B5692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B56921" w:rsidRDefault="00C70191" w:rsidP="00C70191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325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C70191" w:rsidRDefault="00C70191" w:rsidP="00C70191">
            <w:pPr>
              <w:spacing w:before="40" w:after="40"/>
              <w:rPr>
                <w:b/>
              </w:rPr>
            </w:pPr>
          </w:p>
          <w:p w:rsidR="00C70191" w:rsidRPr="00354BBD" w:rsidRDefault="00C70191" w:rsidP="00C70191">
            <w:pPr>
              <w:spacing w:before="40" w:after="40"/>
              <w:rPr>
                <w:b/>
              </w:rPr>
            </w:pPr>
            <w:r w:rsidRPr="00354BBD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C70191" w:rsidRPr="00E52EBF" w:rsidRDefault="00C70191" w:rsidP="00C70191">
            <w:pPr>
              <w:spacing w:after="120"/>
              <w:jc w:val="both"/>
            </w:pPr>
            <w:r w:rsidRPr="00E52EBF">
              <w:lastRenderedPageBreak/>
              <w:t>Определить цену размещения дополнительных обыкновенных акций Общества, в том числе для лиц, имеющих преимущественное право их приобретения, в размере 0,50 рублей (Ноль рублей пятьдесят копеек) за 1 (Одну) обыкновенную акцию.</w:t>
            </w:r>
          </w:p>
          <w:p w:rsidR="00C70191" w:rsidRPr="001152CE" w:rsidRDefault="00C70191" w:rsidP="00C70191">
            <w:pPr>
              <w:tabs>
                <w:tab w:val="left" w:pos="540"/>
              </w:tabs>
              <w:spacing w:before="240"/>
              <w:ind w:left="539" w:hanging="539"/>
              <w:jc w:val="both"/>
            </w:pPr>
            <w:r w:rsidRPr="001152CE">
              <w:t>3.</w:t>
            </w:r>
            <w:r w:rsidRPr="001152CE">
              <w:tab/>
              <w:t>Увеличение уставного капитала Общества путем размещения дополнительных акций посредством закрытой подписки.</w:t>
            </w:r>
          </w:p>
          <w:p w:rsidR="00C70191" w:rsidRPr="001152CE" w:rsidRDefault="00C70191" w:rsidP="00C70191">
            <w:pPr>
              <w:spacing w:before="40" w:after="40"/>
              <w:rPr>
                <w:b/>
              </w:rPr>
            </w:pPr>
            <w:r w:rsidRPr="001152CE">
              <w:rPr>
                <w:b/>
              </w:rPr>
              <w:t>Итоги голосования по вопросу повестки дня:</w:t>
            </w:r>
          </w:p>
          <w:tbl>
            <w:tblPr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1325"/>
              <w:gridCol w:w="1276"/>
              <w:gridCol w:w="1276"/>
              <w:gridCol w:w="1457"/>
              <w:gridCol w:w="1457"/>
              <w:gridCol w:w="1458"/>
            </w:tblGrid>
            <w:tr w:rsidR="00C70191" w:rsidRPr="00CF24D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201533" w:rsidRDefault="00C70191" w:rsidP="00C70191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276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C70191" w:rsidRDefault="00C70191" w:rsidP="00C70191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C70191" w:rsidRPr="002D0C4D" w:rsidRDefault="00C70191" w:rsidP="00C70191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C70191" w:rsidRPr="00BF6285" w:rsidRDefault="00C70191" w:rsidP="00C70191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C70191" w:rsidRPr="00C7019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820C53" w:rsidRDefault="00C70191" w:rsidP="00C70191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325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C70191" w:rsidRPr="00C70191" w:rsidRDefault="00C70191" w:rsidP="00C70191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C70191" w:rsidRPr="00B56921" w:rsidTr="00C701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C70191" w:rsidRPr="00B56921" w:rsidRDefault="00C70191" w:rsidP="00C70191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325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C70191" w:rsidRPr="00C70191" w:rsidRDefault="00C70191" w:rsidP="00C70191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C70191" w:rsidRDefault="00C70191" w:rsidP="00C70191">
            <w:pPr>
              <w:spacing w:before="40" w:after="40"/>
              <w:rPr>
                <w:b/>
              </w:rPr>
            </w:pPr>
          </w:p>
          <w:p w:rsidR="00C70191" w:rsidRPr="00354BBD" w:rsidRDefault="00C70191" w:rsidP="00C70191">
            <w:pPr>
              <w:spacing w:before="40" w:after="40"/>
              <w:rPr>
                <w:b/>
              </w:rPr>
            </w:pPr>
            <w:r w:rsidRPr="00354BBD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C70191" w:rsidRDefault="00C70191" w:rsidP="00C70191">
            <w:pPr>
              <w:jc w:val="both"/>
            </w:pPr>
            <w:r w:rsidRPr="00E52EBF">
              <w:t>Увеличить уставный капитал Общества путем размещения дополнительных обыкновенных акций в пределах количества объявленных акций.</w:t>
            </w:r>
          </w:p>
          <w:p w:rsidR="00C70191" w:rsidRDefault="00C70191" w:rsidP="00C70191">
            <w:pPr>
              <w:jc w:val="both"/>
            </w:pPr>
            <w:r w:rsidRPr="00E52EBF">
              <w:t xml:space="preserve">Количество размещаемых дополнительных обыкновенных акций в пределах количества объявленных обыкновенных акций: 2 000 000 000 (Два миллиарда) штук номинальной стоимостью 0,10 рублей (Ноль рублей десять копеек) каждая. </w:t>
            </w:r>
          </w:p>
          <w:p w:rsidR="00C70191" w:rsidRDefault="00C70191" w:rsidP="00C70191">
            <w:pPr>
              <w:jc w:val="both"/>
            </w:pPr>
            <w:r w:rsidRPr="00E52EBF">
              <w:t>Способ размещения дополнительных обыкновенных акций: закрытая подписка.</w:t>
            </w:r>
          </w:p>
          <w:p w:rsidR="00C70191" w:rsidRDefault="00C70191" w:rsidP="00C70191">
            <w:pPr>
              <w:jc w:val="both"/>
            </w:pPr>
            <w:r w:rsidRPr="00E52EBF">
              <w:t>Размещение дополнительных обыкновенных акций по закрытой подписке осуществляется с использованием инвестиционной платформы:</w:t>
            </w:r>
          </w:p>
          <w:p w:rsidR="00C70191" w:rsidRDefault="00C70191" w:rsidP="00C70191">
            <w:pPr>
              <w:jc w:val="both"/>
            </w:pPr>
            <w:r w:rsidRPr="00E52EBF">
              <w:t>- наименование (индивидуальное обозначение) инвестиционной платформы, используемой для размещения ценных бумаг: «НОВАЯ ИНВЕСТПЛАТФОРМА»;</w:t>
            </w:r>
          </w:p>
          <w:p w:rsidR="00C70191" w:rsidRDefault="00C70191" w:rsidP="00C70191">
            <w:pPr>
              <w:jc w:val="both"/>
            </w:pPr>
            <w:r w:rsidRPr="00E52EBF">
              <w:t>- полное фирменное наименование оператора инвестиционной платформы: Акционерное общество «Новый регистратор»;</w:t>
            </w:r>
            <w:r w:rsidRPr="00E52EBF">
              <w:br/>
              <w:t>- основной государственный регистрационный номер оператора инвестиционной платформы: 1037719000384;</w:t>
            </w:r>
            <w:r w:rsidRPr="00E52EBF">
              <w:br/>
              <w:t>- место нахождения оператора инвестиционной платформы: Российская Федерация, г. Москва.</w:t>
            </w:r>
          </w:p>
          <w:p w:rsidR="00C70191" w:rsidRDefault="00C70191" w:rsidP="00C70191">
            <w:pPr>
              <w:jc w:val="both"/>
            </w:pPr>
            <w:r w:rsidRPr="00E52EBF">
              <w:t>Цена размещения одной обыкновенной акции дополнительного выпуска, в том числе для лиц, имеющих преимущественное право их приобретения – 0,50 рублей (Ноль рублей пятьдесят копеек) за одну акцию.</w:t>
            </w:r>
          </w:p>
          <w:p w:rsidR="00C70191" w:rsidRDefault="00C70191" w:rsidP="00C70191">
            <w:pPr>
              <w:jc w:val="both"/>
            </w:pPr>
            <w:r w:rsidRPr="00E52EBF">
              <w:t>Форма оплаты размещаемых дополнительных обыкновенных акций: денежные средства в рублях Российской Федерации в безналичной форме.</w:t>
            </w:r>
          </w:p>
          <w:p w:rsidR="00C70191" w:rsidRDefault="00C70191" w:rsidP="00C70191">
            <w:pPr>
              <w:jc w:val="both"/>
            </w:pPr>
            <w:r w:rsidRPr="00E52EBF">
              <w:t>Круг лиц, среди которых предполагается осуществить размещение ценных бумаг:</w:t>
            </w:r>
          </w:p>
          <w:p w:rsidR="00C70191" w:rsidRDefault="00C70191" w:rsidP="00C70191">
            <w:pPr>
              <w:jc w:val="both"/>
            </w:pPr>
            <w:r w:rsidRPr="00E52EBF">
              <w:t>- ООО «</w:t>
            </w:r>
            <w:proofErr w:type="spellStart"/>
            <w:r w:rsidRPr="00E52EBF">
              <w:t>Теренсис</w:t>
            </w:r>
            <w:proofErr w:type="spellEnd"/>
            <w:r w:rsidRPr="00E52EBF">
              <w:t>», ОГРН 1217700220385, ИНН 7730264601.</w:t>
            </w:r>
          </w:p>
          <w:p w:rsidR="00AD53F9" w:rsidRPr="001152CE" w:rsidRDefault="00AD53F9" w:rsidP="00AD53F9">
            <w:pPr>
              <w:tabs>
                <w:tab w:val="left" w:pos="540"/>
              </w:tabs>
              <w:spacing w:before="240"/>
              <w:ind w:left="539" w:hanging="539"/>
            </w:pPr>
            <w:r w:rsidRPr="001152CE">
              <w:t>4.</w:t>
            </w:r>
            <w:r w:rsidRPr="001152CE">
              <w:tab/>
              <w:t>Утверждение документа, содержащего условия размещения ценных бумаг Общества.</w:t>
            </w:r>
          </w:p>
          <w:p w:rsidR="00AD53F9" w:rsidRDefault="00AD53F9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AD53F9" w:rsidRPr="001152CE" w:rsidRDefault="00AD53F9" w:rsidP="00AD53F9">
            <w:pPr>
              <w:spacing w:before="40" w:after="40"/>
              <w:rPr>
                <w:b/>
              </w:rPr>
            </w:pPr>
            <w:r w:rsidRPr="001152CE">
              <w:rPr>
                <w:b/>
              </w:rPr>
              <w:t>Итоги голосования по вопросу повестки дня:</w:t>
            </w:r>
          </w:p>
          <w:tbl>
            <w:tblPr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1325"/>
              <w:gridCol w:w="1276"/>
              <w:gridCol w:w="1276"/>
              <w:gridCol w:w="1457"/>
              <w:gridCol w:w="1457"/>
              <w:gridCol w:w="1458"/>
            </w:tblGrid>
            <w:tr w:rsidR="00AD53F9" w:rsidRPr="00CF24D1" w:rsidTr="00AD53F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AD53F9" w:rsidRPr="00201533" w:rsidRDefault="00AD53F9" w:rsidP="00AD53F9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AD53F9" w:rsidRPr="00BF6285" w:rsidRDefault="00AD53F9" w:rsidP="00AD53F9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AD53F9" w:rsidRPr="00BF6285" w:rsidRDefault="00AD53F9" w:rsidP="00AD53F9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276" w:type="dxa"/>
                  <w:vAlign w:val="center"/>
                </w:tcPr>
                <w:p w:rsidR="00AD53F9" w:rsidRPr="00BF6285" w:rsidRDefault="00AD53F9" w:rsidP="00AD53F9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AD53F9" w:rsidRPr="00BF6285" w:rsidRDefault="00AD53F9" w:rsidP="00AD53F9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AD53F9" w:rsidRDefault="00AD53F9" w:rsidP="00AD53F9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AD53F9" w:rsidRPr="002D0C4D" w:rsidRDefault="00AD53F9" w:rsidP="00AD53F9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AD53F9" w:rsidRPr="00BF6285" w:rsidRDefault="00AD53F9" w:rsidP="00AD53F9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AD53F9" w:rsidRPr="00AD53F9" w:rsidTr="00AD53F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AD53F9" w:rsidRPr="00820C53" w:rsidRDefault="00AD53F9" w:rsidP="00AD53F9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325" w:type="dxa"/>
                  <w:vAlign w:val="bottom"/>
                </w:tcPr>
                <w:p w:rsidR="00AD53F9" w:rsidRPr="00AD53F9" w:rsidRDefault="00AD53F9" w:rsidP="00AD53F9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AD53F9" w:rsidRPr="00AD53F9" w:rsidRDefault="00AD53F9" w:rsidP="00AD53F9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AD53F9" w:rsidRPr="00AD53F9" w:rsidRDefault="00AD53F9" w:rsidP="00AD53F9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AD53F9" w:rsidRPr="00AD53F9" w:rsidRDefault="00AD53F9" w:rsidP="00AD53F9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AD53F9" w:rsidRPr="00AD53F9" w:rsidRDefault="00AD53F9" w:rsidP="00AD53F9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AD53F9" w:rsidRPr="00AD53F9" w:rsidRDefault="00AD53F9" w:rsidP="00AD53F9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AD53F9" w:rsidRPr="00B56921" w:rsidTr="00AD53F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AD53F9" w:rsidRPr="00B56921" w:rsidRDefault="00AD53F9" w:rsidP="00AD53F9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325" w:type="dxa"/>
                  <w:vAlign w:val="bottom"/>
                </w:tcPr>
                <w:p w:rsidR="00AD53F9" w:rsidRPr="00AD53F9" w:rsidRDefault="00AD53F9" w:rsidP="00AD53F9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AD53F9" w:rsidRPr="00AD53F9" w:rsidRDefault="00AD53F9" w:rsidP="00AD53F9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AD53F9" w:rsidRPr="00AD53F9" w:rsidRDefault="00AD53F9" w:rsidP="00AD53F9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AD53F9" w:rsidRPr="00AD53F9" w:rsidRDefault="00AD53F9" w:rsidP="00AD53F9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AD53F9" w:rsidRPr="00AD53F9" w:rsidRDefault="00AD53F9" w:rsidP="00AD53F9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AD53F9" w:rsidRPr="00AD53F9" w:rsidRDefault="00AD53F9" w:rsidP="00AD53F9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AD53F9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AD53F9" w:rsidRPr="00354BBD" w:rsidRDefault="00AD53F9" w:rsidP="00AD53F9">
            <w:pPr>
              <w:spacing w:before="40" w:after="40"/>
              <w:rPr>
                <w:b/>
              </w:rPr>
            </w:pPr>
            <w:r w:rsidRPr="00354BBD">
              <w:rPr>
                <w:b/>
              </w:rPr>
              <w:t>Формулировка решения, принятого общим собранием по вопросу повестки дня:</w:t>
            </w:r>
          </w:p>
          <w:p w:rsidR="00AD53F9" w:rsidRPr="00E52EBF" w:rsidRDefault="00AD53F9" w:rsidP="00AD53F9">
            <w:pPr>
              <w:spacing w:after="120"/>
              <w:jc w:val="both"/>
            </w:pPr>
            <w:r w:rsidRPr="00E52EBF">
              <w:t>Утвердить документ, содержащий условия размещения ценных бумаг Акционерного общества «</w:t>
            </w:r>
            <w:proofErr w:type="spellStart"/>
            <w:r w:rsidRPr="00E52EBF">
              <w:t>Трежери</w:t>
            </w:r>
            <w:proofErr w:type="spellEnd"/>
            <w:r w:rsidRPr="00E52EBF">
              <w:t xml:space="preserve"> Инвест» - обыкновенных акций, размещаемых путем закрытой подписки с использованием инвестиционной платформы в количестве 2 000 000 000 (Два миллиарда) штук.</w:t>
            </w:r>
          </w:p>
          <w:p w:rsidR="00AD53F9" w:rsidRDefault="00AD53F9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12155" w:rsidRPr="00C70191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bookmarkStart w:id="0" w:name="_GoBack"/>
            <w:bookmarkEnd w:id="0"/>
            <w:r w:rsidRPr="00C70191">
              <w:rPr>
                <w:rFonts w:eastAsiaTheme="minorHAnsi"/>
                <w:sz w:val="22"/>
                <w:szCs w:val="22"/>
              </w:rPr>
              <w:t xml:space="preserve">2.7. Дата составления и номер протокола общего собрания участников (акционеров) эмитента: </w:t>
            </w:r>
            <w:r w:rsidR="00C70191" w:rsidRPr="00C70191">
              <w:rPr>
                <w:rFonts w:eastAsiaTheme="minorHAnsi"/>
                <w:b/>
                <w:i/>
                <w:sz w:val="22"/>
                <w:szCs w:val="22"/>
              </w:rPr>
              <w:t>10</w:t>
            </w:r>
            <w:r w:rsidRPr="00C70191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="00C70191" w:rsidRPr="00C70191">
              <w:rPr>
                <w:rFonts w:eastAsiaTheme="minorHAnsi"/>
                <w:b/>
                <w:i/>
                <w:sz w:val="22"/>
                <w:szCs w:val="22"/>
              </w:rPr>
              <w:t>12</w:t>
            </w:r>
            <w:r w:rsidRPr="00C70191">
              <w:rPr>
                <w:rFonts w:eastAsiaTheme="minorHAnsi"/>
                <w:b/>
                <w:i/>
                <w:sz w:val="22"/>
                <w:szCs w:val="22"/>
              </w:rPr>
              <w:t>.2024, Протокол №</w:t>
            </w:r>
            <w:r w:rsidR="00C70191" w:rsidRPr="00C70191">
              <w:rPr>
                <w:rFonts w:eastAsiaTheme="minorHAnsi"/>
                <w:b/>
                <w:i/>
                <w:sz w:val="22"/>
                <w:szCs w:val="22"/>
              </w:rPr>
              <w:t>3</w:t>
            </w:r>
            <w:r w:rsidRPr="00C70191">
              <w:rPr>
                <w:rFonts w:eastAsiaTheme="minorHAnsi"/>
                <w:b/>
                <w:i/>
                <w:sz w:val="22"/>
                <w:szCs w:val="22"/>
              </w:rPr>
              <w:t>/2024</w:t>
            </w:r>
            <w:r w:rsidRPr="00C70191">
              <w:rPr>
                <w:rFonts w:eastAsiaTheme="minorHAnsi"/>
                <w:sz w:val="22"/>
                <w:szCs w:val="22"/>
              </w:rPr>
              <w:t>;</w:t>
            </w:r>
          </w:p>
          <w:p w:rsidR="00212155" w:rsidRPr="00C70191" w:rsidRDefault="00212155" w:rsidP="00F26215">
            <w:pPr>
              <w:autoSpaceDE w:val="0"/>
              <w:autoSpaceDN w:val="0"/>
              <w:adjustRightInd w:val="0"/>
              <w:jc w:val="both"/>
            </w:pPr>
            <w:r w:rsidRPr="00C70191">
              <w:rPr>
                <w:rFonts w:eastAsiaTheme="minorHAnsi"/>
                <w:sz w:val="22"/>
                <w:szCs w:val="22"/>
              </w:rPr>
              <w:t>2.8.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C70191">
              <w:t xml:space="preserve"> </w:t>
            </w:r>
          </w:p>
          <w:p w:rsidR="00212155" w:rsidRPr="00C70191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C70191">
              <w:rPr>
                <w:rFonts w:eastAsiaTheme="minorHAnsi"/>
                <w:b/>
                <w:i/>
                <w:sz w:val="22"/>
                <w:szCs w:val="22"/>
              </w:rPr>
              <w:t>- акции обыкновенные, государственный регистрационный номер и дата его присвоения: 1-01-16675-A от 23.07.2020, ISIN RU000A1021W0;</w:t>
            </w:r>
          </w:p>
          <w:p w:rsidR="00212155" w:rsidRPr="00212155" w:rsidRDefault="00212155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C70191">
              <w:rPr>
                <w:rFonts w:eastAsiaTheme="minorHAnsi"/>
                <w:b/>
                <w:i/>
                <w:sz w:val="22"/>
                <w:szCs w:val="22"/>
              </w:rPr>
              <w:t>- акции обыкновенные, государственный регистрационный номер и дата его присвоения: 1-01-16675-A-001D от 27.03.2024, ISIN RU000A108546.</w:t>
            </w:r>
          </w:p>
        </w:tc>
      </w:tr>
    </w:tbl>
    <w:p w:rsidR="00212155" w:rsidRPr="00212155" w:rsidRDefault="00212155" w:rsidP="0021215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212155" w:rsidRPr="00C70191" w:rsidTr="00F262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C70191" w:rsidRDefault="00212155" w:rsidP="00F26215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C70191">
              <w:rPr>
                <w:sz w:val="22"/>
                <w:szCs w:val="22"/>
              </w:rPr>
              <w:t>3. Подпись</w:t>
            </w:r>
          </w:p>
        </w:tc>
      </w:tr>
      <w:tr w:rsidR="00212155" w:rsidRPr="00A048AF" w:rsidTr="00F262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55" w:rsidRPr="00C70191" w:rsidRDefault="00212155" w:rsidP="00F26215">
            <w:pPr>
              <w:pStyle w:val="prilozhenie"/>
              <w:ind w:firstLine="0"/>
              <w:rPr>
                <w:sz w:val="22"/>
                <w:szCs w:val="22"/>
              </w:rPr>
            </w:pPr>
            <w:r w:rsidRPr="00C70191">
              <w:rPr>
                <w:sz w:val="22"/>
                <w:szCs w:val="22"/>
              </w:rPr>
              <w:t xml:space="preserve">3.1. Генеральный директор </w:t>
            </w:r>
          </w:p>
          <w:p w:rsidR="00212155" w:rsidRPr="00C70191" w:rsidRDefault="00212155" w:rsidP="00F26215">
            <w:pPr>
              <w:pStyle w:val="prilozhenie"/>
              <w:ind w:firstLine="0"/>
              <w:rPr>
                <w:sz w:val="22"/>
                <w:szCs w:val="22"/>
              </w:rPr>
            </w:pPr>
            <w:r w:rsidRPr="00C70191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C70191">
              <w:rPr>
                <w:sz w:val="22"/>
                <w:szCs w:val="22"/>
              </w:rPr>
              <w:t>Трежери</w:t>
            </w:r>
            <w:proofErr w:type="spellEnd"/>
            <w:r w:rsidRPr="00C70191">
              <w:rPr>
                <w:sz w:val="22"/>
                <w:szCs w:val="22"/>
              </w:rPr>
              <w:t xml:space="preserve"> </w:t>
            </w:r>
            <w:proofErr w:type="gramStart"/>
            <w:r w:rsidRPr="00C70191">
              <w:rPr>
                <w:sz w:val="22"/>
                <w:szCs w:val="22"/>
              </w:rPr>
              <w:t xml:space="preserve">Инвест»   </w:t>
            </w:r>
            <w:proofErr w:type="gramEnd"/>
            <w:r w:rsidRPr="00C70191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C70191">
              <w:rPr>
                <w:sz w:val="22"/>
                <w:szCs w:val="22"/>
              </w:rPr>
              <w:t>Шуков</w:t>
            </w:r>
            <w:proofErr w:type="spellEnd"/>
          </w:p>
          <w:p w:rsidR="00212155" w:rsidRPr="00C70191" w:rsidRDefault="00212155" w:rsidP="00F26215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212155" w:rsidRPr="00BF1906" w:rsidRDefault="00212155" w:rsidP="00F26215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C70191">
              <w:rPr>
                <w:sz w:val="22"/>
                <w:szCs w:val="22"/>
              </w:rPr>
              <w:t>3.2. «</w:t>
            </w:r>
            <w:r w:rsidR="00C70191" w:rsidRPr="00C70191">
              <w:rPr>
                <w:sz w:val="22"/>
                <w:szCs w:val="22"/>
              </w:rPr>
              <w:t>10</w:t>
            </w:r>
            <w:r w:rsidRPr="00C70191">
              <w:rPr>
                <w:sz w:val="22"/>
                <w:szCs w:val="22"/>
              </w:rPr>
              <w:t xml:space="preserve">» </w:t>
            </w:r>
            <w:r w:rsidR="00C70191" w:rsidRPr="00C70191">
              <w:rPr>
                <w:sz w:val="22"/>
                <w:szCs w:val="22"/>
              </w:rPr>
              <w:t xml:space="preserve">декабря </w:t>
            </w:r>
            <w:r w:rsidRPr="00C70191">
              <w:rPr>
                <w:sz w:val="22"/>
                <w:szCs w:val="22"/>
              </w:rPr>
              <w:t>2024г.                                                М.П.</w:t>
            </w:r>
          </w:p>
        </w:tc>
      </w:tr>
    </w:tbl>
    <w:p w:rsidR="00212155" w:rsidRDefault="00212155" w:rsidP="00212155"/>
    <w:p w:rsidR="00212155" w:rsidRDefault="00212155" w:rsidP="00212155"/>
    <w:p w:rsidR="00212155" w:rsidRDefault="00212155" w:rsidP="00212155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55"/>
    <w:rsid w:val="000D6019"/>
    <w:rsid w:val="00212155"/>
    <w:rsid w:val="006C2ADD"/>
    <w:rsid w:val="0093544A"/>
    <w:rsid w:val="00AD53F9"/>
    <w:rsid w:val="00C70191"/>
    <w:rsid w:val="00D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053"/>
  <w15:chartTrackingRefBased/>
  <w15:docId w15:val="{B41F38FE-106D-4449-B1EC-60A586A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1215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12155"/>
    <w:rPr>
      <w:color w:val="0000FF"/>
      <w:u w:val="single"/>
    </w:rPr>
  </w:style>
  <w:style w:type="table" w:styleId="a4">
    <w:name w:val="Table Grid"/>
    <w:basedOn w:val="a1"/>
    <w:uiPriority w:val="99"/>
    <w:rsid w:val="0021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3</cp:revision>
  <dcterms:created xsi:type="dcterms:W3CDTF">2024-12-10T14:18:00Z</dcterms:created>
  <dcterms:modified xsi:type="dcterms:W3CDTF">2024-12-10T15:42:00Z</dcterms:modified>
</cp:coreProperties>
</file>