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28B5" w:rsidRPr="000028B5" w:rsidRDefault="000028B5" w:rsidP="000028B5">
      <w:pPr>
        <w:jc w:val="center"/>
        <w:rPr>
          <w:b/>
          <w:bCs/>
          <w:sz w:val="23"/>
          <w:szCs w:val="23"/>
        </w:rPr>
      </w:pPr>
      <w:r w:rsidRPr="000028B5">
        <w:rPr>
          <w:b/>
          <w:bCs/>
          <w:sz w:val="23"/>
          <w:szCs w:val="23"/>
        </w:rPr>
        <w:t>Сообщение о существенном факте о приобретении лицом права распоряжаться определенным количеством голосов, приходящихся на голосующие акции (доли), составляющие уставный капитал эмитента</w:t>
      </w:r>
    </w:p>
    <w:p w:rsidR="000028B5" w:rsidRPr="000028B5" w:rsidRDefault="000028B5" w:rsidP="000028B5">
      <w:pPr>
        <w:jc w:val="center"/>
        <w:rPr>
          <w:b/>
          <w:sz w:val="22"/>
          <w:szCs w:val="22"/>
        </w:rPr>
      </w:pPr>
    </w:p>
    <w:tbl>
      <w:tblPr>
        <w:tblStyle w:val="a4"/>
        <w:tblW w:w="9648" w:type="dxa"/>
        <w:jc w:val="center"/>
        <w:tblInd w:w="0" w:type="dxa"/>
        <w:tblLook w:val="00A0" w:firstRow="1" w:lastRow="0" w:firstColumn="1" w:lastColumn="0" w:noHBand="0" w:noVBand="0"/>
      </w:tblPr>
      <w:tblGrid>
        <w:gridCol w:w="9648"/>
      </w:tblGrid>
      <w:tr w:rsidR="000028B5" w:rsidRPr="000028B5" w:rsidTr="00457C74">
        <w:trPr>
          <w:trHeight w:val="345"/>
          <w:jc w:val="center"/>
        </w:trPr>
        <w:tc>
          <w:tcPr>
            <w:tcW w:w="9648" w:type="dxa"/>
            <w:tcBorders>
              <w:top w:val="single" w:sz="4" w:space="0" w:color="auto"/>
              <w:left w:val="single" w:sz="4" w:space="0" w:color="auto"/>
              <w:bottom w:val="single" w:sz="4" w:space="0" w:color="auto"/>
              <w:right w:val="single" w:sz="4" w:space="0" w:color="auto"/>
            </w:tcBorders>
            <w:hideMark/>
          </w:tcPr>
          <w:p w:rsidR="000028B5" w:rsidRPr="000028B5" w:rsidRDefault="000028B5" w:rsidP="00457C74">
            <w:pPr>
              <w:pStyle w:val="prilozhenie"/>
              <w:ind w:firstLine="0"/>
              <w:jc w:val="center"/>
              <w:rPr>
                <w:sz w:val="22"/>
                <w:szCs w:val="22"/>
                <w:lang w:eastAsia="ru-RU"/>
              </w:rPr>
            </w:pPr>
            <w:r w:rsidRPr="000028B5">
              <w:rPr>
                <w:sz w:val="22"/>
                <w:szCs w:val="22"/>
                <w:lang w:eastAsia="ru-RU"/>
              </w:rPr>
              <w:t>1. Общие сведения</w:t>
            </w:r>
          </w:p>
        </w:tc>
      </w:tr>
    </w:tbl>
    <w:tbl>
      <w:tblPr>
        <w:tblW w:w="9626" w:type="dxa"/>
        <w:jc w:val="center"/>
        <w:tblLook w:val="00A0" w:firstRow="1" w:lastRow="0" w:firstColumn="1" w:lastColumn="0" w:noHBand="0" w:noVBand="0"/>
      </w:tblPr>
      <w:tblGrid>
        <w:gridCol w:w="4311"/>
        <w:gridCol w:w="5315"/>
      </w:tblGrid>
      <w:tr w:rsidR="000028B5" w:rsidRPr="000028B5" w:rsidTr="00457C74">
        <w:trPr>
          <w:trHeight w:val="524"/>
          <w:jc w:val="center"/>
        </w:trPr>
        <w:tc>
          <w:tcPr>
            <w:tcW w:w="4311" w:type="dxa"/>
            <w:tcBorders>
              <w:top w:val="single" w:sz="4" w:space="0" w:color="auto"/>
              <w:left w:val="single" w:sz="4" w:space="0" w:color="auto"/>
              <w:bottom w:val="single" w:sz="4" w:space="0" w:color="auto"/>
              <w:right w:val="single" w:sz="4" w:space="0" w:color="auto"/>
            </w:tcBorders>
            <w:hideMark/>
          </w:tcPr>
          <w:p w:rsidR="000028B5" w:rsidRPr="000028B5" w:rsidRDefault="000028B5" w:rsidP="00457C74">
            <w:pPr>
              <w:spacing w:line="254" w:lineRule="auto"/>
            </w:pPr>
            <w:r w:rsidRPr="000028B5">
              <w:t>1.1. Полное фирменное наименование (для коммерческой организации) или наименование (для некоммерческой организации) эмитента</w:t>
            </w:r>
          </w:p>
        </w:tc>
        <w:tc>
          <w:tcPr>
            <w:tcW w:w="5315" w:type="dxa"/>
            <w:tcBorders>
              <w:top w:val="single" w:sz="4" w:space="0" w:color="auto"/>
              <w:left w:val="single" w:sz="4" w:space="0" w:color="auto"/>
              <w:bottom w:val="single" w:sz="4" w:space="0" w:color="auto"/>
              <w:right w:val="single" w:sz="4" w:space="0" w:color="auto"/>
            </w:tcBorders>
            <w:hideMark/>
          </w:tcPr>
          <w:p w:rsidR="000028B5" w:rsidRPr="000028B5" w:rsidRDefault="000028B5" w:rsidP="00457C74">
            <w:pPr>
              <w:spacing w:line="276" w:lineRule="auto"/>
              <w:ind w:left="57"/>
              <w:rPr>
                <w:b/>
                <w:i/>
                <w:sz w:val="22"/>
                <w:szCs w:val="22"/>
              </w:rPr>
            </w:pPr>
            <w:r w:rsidRPr="000028B5">
              <w:rPr>
                <w:b/>
                <w:i/>
                <w:sz w:val="22"/>
                <w:szCs w:val="22"/>
              </w:rPr>
              <w:t>Акционерное общество «</w:t>
            </w:r>
            <w:proofErr w:type="spellStart"/>
            <w:r w:rsidRPr="000028B5">
              <w:rPr>
                <w:b/>
                <w:i/>
                <w:sz w:val="22"/>
                <w:szCs w:val="22"/>
              </w:rPr>
              <w:t>Трежери</w:t>
            </w:r>
            <w:proofErr w:type="spellEnd"/>
            <w:r w:rsidRPr="000028B5">
              <w:rPr>
                <w:b/>
                <w:i/>
                <w:sz w:val="22"/>
                <w:szCs w:val="22"/>
              </w:rPr>
              <w:t xml:space="preserve"> Инвест»</w:t>
            </w:r>
          </w:p>
        </w:tc>
      </w:tr>
      <w:tr w:rsidR="000028B5" w:rsidRPr="000028B5" w:rsidTr="00457C74">
        <w:trPr>
          <w:trHeight w:val="517"/>
          <w:jc w:val="center"/>
        </w:trPr>
        <w:tc>
          <w:tcPr>
            <w:tcW w:w="4311" w:type="dxa"/>
            <w:tcBorders>
              <w:top w:val="single" w:sz="4" w:space="0" w:color="auto"/>
              <w:left w:val="single" w:sz="4" w:space="0" w:color="auto"/>
              <w:bottom w:val="single" w:sz="4" w:space="0" w:color="auto"/>
              <w:right w:val="single" w:sz="4" w:space="0" w:color="auto"/>
            </w:tcBorders>
            <w:hideMark/>
          </w:tcPr>
          <w:p w:rsidR="000028B5" w:rsidRPr="000028B5" w:rsidRDefault="000028B5" w:rsidP="00457C74">
            <w:pPr>
              <w:spacing w:line="254" w:lineRule="auto"/>
            </w:pPr>
            <w:r w:rsidRPr="000028B5">
              <w:t>1.2. Адрес эмитента, указанный в едином государственном реестре юридических лиц</w:t>
            </w:r>
          </w:p>
        </w:tc>
        <w:tc>
          <w:tcPr>
            <w:tcW w:w="5315" w:type="dxa"/>
            <w:tcBorders>
              <w:top w:val="single" w:sz="4" w:space="0" w:color="auto"/>
              <w:left w:val="single" w:sz="4" w:space="0" w:color="auto"/>
              <w:bottom w:val="single" w:sz="4" w:space="0" w:color="auto"/>
              <w:right w:val="single" w:sz="4" w:space="0" w:color="auto"/>
            </w:tcBorders>
            <w:hideMark/>
          </w:tcPr>
          <w:p w:rsidR="000028B5" w:rsidRPr="000028B5" w:rsidRDefault="000028B5" w:rsidP="00457C74">
            <w:pPr>
              <w:spacing w:line="276" w:lineRule="auto"/>
              <w:ind w:left="57"/>
              <w:rPr>
                <w:b/>
                <w:i/>
                <w:sz w:val="22"/>
                <w:szCs w:val="22"/>
              </w:rPr>
            </w:pPr>
            <w:r w:rsidRPr="000028B5">
              <w:rPr>
                <w:b/>
                <w:i/>
                <w:sz w:val="22"/>
                <w:szCs w:val="22"/>
              </w:rPr>
              <w:t>121151, г. Москва, наб. Тараса Шевченко, д. 23А, этаж 19, помещение I, комната 13</w:t>
            </w:r>
          </w:p>
        </w:tc>
      </w:tr>
      <w:tr w:rsidR="000028B5" w:rsidRPr="000028B5" w:rsidTr="00457C74">
        <w:trPr>
          <w:trHeight w:val="359"/>
          <w:jc w:val="center"/>
        </w:trPr>
        <w:tc>
          <w:tcPr>
            <w:tcW w:w="4311" w:type="dxa"/>
            <w:tcBorders>
              <w:top w:val="single" w:sz="4" w:space="0" w:color="auto"/>
              <w:left w:val="single" w:sz="4" w:space="0" w:color="auto"/>
              <w:bottom w:val="single" w:sz="4" w:space="0" w:color="auto"/>
              <w:right w:val="single" w:sz="4" w:space="0" w:color="auto"/>
            </w:tcBorders>
            <w:hideMark/>
          </w:tcPr>
          <w:p w:rsidR="000028B5" w:rsidRPr="000028B5" w:rsidRDefault="000028B5" w:rsidP="00457C74">
            <w:pPr>
              <w:spacing w:line="254" w:lineRule="auto"/>
            </w:pPr>
            <w:r w:rsidRPr="000028B5">
              <w:t>1.3. Основной государственный регистрационный номер (ОГРН) эмитента (при наличии)</w:t>
            </w:r>
          </w:p>
        </w:tc>
        <w:tc>
          <w:tcPr>
            <w:tcW w:w="5315" w:type="dxa"/>
            <w:tcBorders>
              <w:top w:val="single" w:sz="4" w:space="0" w:color="auto"/>
              <w:left w:val="single" w:sz="4" w:space="0" w:color="auto"/>
              <w:bottom w:val="single" w:sz="4" w:space="0" w:color="auto"/>
              <w:right w:val="single" w:sz="4" w:space="0" w:color="auto"/>
            </w:tcBorders>
            <w:hideMark/>
          </w:tcPr>
          <w:p w:rsidR="000028B5" w:rsidRPr="000028B5" w:rsidRDefault="000028B5" w:rsidP="00457C74">
            <w:pPr>
              <w:spacing w:line="276" w:lineRule="auto"/>
              <w:ind w:left="57"/>
              <w:rPr>
                <w:b/>
                <w:i/>
                <w:sz w:val="22"/>
                <w:szCs w:val="22"/>
              </w:rPr>
            </w:pPr>
            <w:r w:rsidRPr="000028B5">
              <w:rPr>
                <w:b/>
                <w:i/>
                <w:sz w:val="22"/>
                <w:szCs w:val="22"/>
              </w:rPr>
              <w:t>1207700290137</w:t>
            </w:r>
          </w:p>
        </w:tc>
      </w:tr>
      <w:tr w:rsidR="000028B5" w:rsidRPr="000028B5" w:rsidTr="00457C74">
        <w:trPr>
          <w:trHeight w:val="270"/>
          <w:jc w:val="center"/>
        </w:trPr>
        <w:tc>
          <w:tcPr>
            <w:tcW w:w="4311" w:type="dxa"/>
            <w:tcBorders>
              <w:top w:val="single" w:sz="4" w:space="0" w:color="auto"/>
              <w:left w:val="single" w:sz="4" w:space="0" w:color="auto"/>
              <w:bottom w:val="single" w:sz="4" w:space="0" w:color="auto"/>
              <w:right w:val="single" w:sz="4" w:space="0" w:color="auto"/>
            </w:tcBorders>
            <w:hideMark/>
          </w:tcPr>
          <w:p w:rsidR="000028B5" w:rsidRPr="000028B5" w:rsidRDefault="000028B5" w:rsidP="00457C74">
            <w:pPr>
              <w:spacing w:line="254" w:lineRule="auto"/>
            </w:pPr>
            <w:r w:rsidRPr="000028B5">
              <w:t>1.4. Идентификационный номер налогоплательщика (ИНН) эмитента (при наличии)</w:t>
            </w:r>
          </w:p>
        </w:tc>
        <w:tc>
          <w:tcPr>
            <w:tcW w:w="5315" w:type="dxa"/>
            <w:tcBorders>
              <w:top w:val="single" w:sz="4" w:space="0" w:color="auto"/>
              <w:left w:val="single" w:sz="4" w:space="0" w:color="auto"/>
              <w:bottom w:val="single" w:sz="4" w:space="0" w:color="auto"/>
              <w:right w:val="single" w:sz="4" w:space="0" w:color="auto"/>
            </w:tcBorders>
            <w:hideMark/>
          </w:tcPr>
          <w:p w:rsidR="000028B5" w:rsidRPr="000028B5" w:rsidRDefault="000028B5" w:rsidP="00457C74">
            <w:pPr>
              <w:spacing w:line="276" w:lineRule="auto"/>
              <w:ind w:left="57"/>
              <w:rPr>
                <w:b/>
                <w:i/>
                <w:sz w:val="22"/>
                <w:szCs w:val="22"/>
              </w:rPr>
            </w:pPr>
            <w:r w:rsidRPr="000028B5">
              <w:rPr>
                <w:b/>
                <w:i/>
                <w:sz w:val="22"/>
                <w:szCs w:val="22"/>
              </w:rPr>
              <w:t>7730258615</w:t>
            </w:r>
          </w:p>
        </w:tc>
      </w:tr>
      <w:tr w:rsidR="000028B5" w:rsidRPr="000028B5" w:rsidTr="00457C74">
        <w:trPr>
          <w:trHeight w:val="255"/>
          <w:jc w:val="center"/>
        </w:trPr>
        <w:tc>
          <w:tcPr>
            <w:tcW w:w="4311" w:type="dxa"/>
            <w:tcBorders>
              <w:top w:val="single" w:sz="4" w:space="0" w:color="auto"/>
              <w:left w:val="single" w:sz="4" w:space="0" w:color="auto"/>
              <w:bottom w:val="single" w:sz="4" w:space="0" w:color="auto"/>
              <w:right w:val="single" w:sz="4" w:space="0" w:color="auto"/>
            </w:tcBorders>
            <w:hideMark/>
          </w:tcPr>
          <w:p w:rsidR="000028B5" w:rsidRPr="000028B5" w:rsidRDefault="000028B5" w:rsidP="00457C74">
            <w:pPr>
              <w:spacing w:line="254" w:lineRule="auto"/>
            </w:pPr>
            <w:r w:rsidRPr="000028B5">
              <w:t>1.5. Уникальный код эмитента, присвоенный Банком России</w:t>
            </w:r>
          </w:p>
        </w:tc>
        <w:tc>
          <w:tcPr>
            <w:tcW w:w="5315" w:type="dxa"/>
            <w:tcBorders>
              <w:top w:val="single" w:sz="4" w:space="0" w:color="auto"/>
              <w:left w:val="single" w:sz="4" w:space="0" w:color="auto"/>
              <w:bottom w:val="single" w:sz="4" w:space="0" w:color="auto"/>
              <w:right w:val="single" w:sz="4" w:space="0" w:color="auto"/>
            </w:tcBorders>
            <w:hideMark/>
          </w:tcPr>
          <w:p w:rsidR="000028B5" w:rsidRPr="000028B5" w:rsidRDefault="000028B5" w:rsidP="00457C74">
            <w:pPr>
              <w:spacing w:line="276" w:lineRule="auto"/>
              <w:ind w:left="57"/>
              <w:rPr>
                <w:b/>
                <w:i/>
                <w:sz w:val="22"/>
                <w:szCs w:val="22"/>
              </w:rPr>
            </w:pPr>
            <w:r w:rsidRPr="000028B5">
              <w:rPr>
                <w:b/>
                <w:i/>
                <w:sz w:val="22"/>
                <w:szCs w:val="22"/>
              </w:rPr>
              <w:t>16675-А</w:t>
            </w:r>
          </w:p>
        </w:tc>
      </w:tr>
      <w:tr w:rsidR="000028B5" w:rsidRPr="000028B5" w:rsidTr="00457C74">
        <w:trPr>
          <w:trHeight w:val="524"/>
          <w:jc w:val="center"/>
        </w:trPr>
        <w:tc>
          <w:tcPr>
            <w:tcW w:w="4311" w:type="dxa"/>
            <w:tcBorders>
              <w:top w:val="single" w:sz="4" w:space="0" w:color="auto"/>
              <w:left w:val="single" w:sz="4" w:space="0" w:color="auto"/>
              <w:bottom w:val="single" w:sz="4" w:space="0" w:color="auto"/>
              <w:right w:val="single" w:sz="4" w:space="0" w:color="auto"/>
            </w:tcBorders>
            <w:hideMark/>
          </w:tcPr>
          <w:p w:rsidR="000028B5" w:rsidRPr="000028B5" w:rsidRDefault="000028B5" w:rsidP="00457C74">
            <w:pPr>
              <w:spacing w:line="254" w:lineRule="auto"/>
            </w:pPr>
            <w:r w:rsidRPr="000028B5">
              <w:t>1.6. Адрес страницы в сети «Интернет», используемой эмитентом для раскрытия информации</w:t>
            </w:r>
          </w:p>
        </w:tc>
        <w:tc>
          <w:tcPr>
            <w:tcW w:w="5315" w:type="dxa"/>
            <w:tcBorders>
              <w:top w:val="single" w:sz="4" w:space="0" w:color="auto"/>
              <w:left w:val="single" w:sz="4" w:space="0" w:color="auto"/>
              <w:bottom w:val="single" w:sz="4" w:space="0" w:color="auto"/>
              <w:right w:val="single" w:sz="4" w:space="0" w:color="auto"/>
            </w:tcBorders>
            <w:hideMark/>
          </w:tcPr>
          <w:p w:rsidR="000028B5" w:rsidRPr="000028B5" w:rsidRDefault="000028B5" w:rsidP="00457C74">
            <w:pPr>
              <w:spacing w:line="276" w:lineRule="auto"/>
              <w:ind w:left="57"/>
              <w:rPr>
                <w:b/>
                <w:i/>
                <w:sz w:val="22"/>
                <w:szCs w:val="22"/>
              </w:rPr>
            </w:pPr>
            <w:hyperlink r:id="rId4" w:history="1">
              <w:r w:rsidRPr="000028B5">
                <w:rPr>
                  <w:rStyle w:val="a3"/>
                  <w:rFonts w:eastAsiaTheme="minorHAnsi"/>
                  <w:b/>
                  <w:i/>
                  <w:sz w:val="22"/>
                  <w:szCs w:val="22"/>
                </w:rPr>
                <w:t>http://www.e-disclosure.ru/portal/company.aspx?id=38255</w:t>
              </w:r>
            </w:hyperlink>
            <w:r w:rsidRPr="000028B5">
              <w:rPr>
                <w:rStyle w:val="a3"/>
                <w:b/>
                <w:i/>
                <w:sz w:val="22"/>
                <w:szCs w:val="22"/>
              </w:rPr>
              <w:t>;</w:t>
            </w:r>
            <w:r w:rsidRPr="000028B5">
              <w:t xml:space="preserve"> </w:t>
            </w:r>
            <w:r w:rsidRPr="000028B5">
              <w:rPr>
                <w:rStyle w:val="a3"/>
                <w:b/>
                <w:i/>
                <w:sz w:val="22"/>
                <w:szCs w:val="22"/>
              </w:rPr>
              <w:t>http://treasuryinvest.ru/</w:t>
            </w:r>
          </w:p>
        </w:tc>
      </w:tr>
      <w:tr w:rsidR="000028B5" w:rsidRPr="000028B5" w:rsidTr="00457C74">
        <w:trPr>
          <w:trHeight w:val="810"/>
          <w:jc w:val="center"/>
        </w:trPr>
        <w:tc>
          <w:tcPr>
            <w:tcW w:w="4311" w:type="dxa"/>
            <w:tcBorders>
              <w:top w:val="single" w:sz="4" w:space="0" w:color="auto"/>
              <w:left w:val="single" w:sz="4" w:space="0" w:color="auto"/>
              <w:bottom w:val="single" w:sz="4" w:space="0" w:color="auto"/>
              <w:right w:val="single" w:sz="4" w:space="0" w:color="auto"/>
            </w:tcBorders>
            <w:hideMark/>
          </w:tcPr>
          <w:p w:rsidR="000028B5" w:rsidRPr="000028B5" w:rsidRDefault="000028B5" w:rsidP="00457C74">
            <w:pPr>
              <w:spacing w:line="254" w:lineRule="auto"/>
            </w:pPr>
            <w:r w:rsidRPr="000028B5">
              <w:t>1.7. Дата наступления события (существенного факта), о котором составлено сообщение</w:t>
            </w:r>
          </w:p>
        </w:tc>
        <w:tc>
          <w:tcPr>
            <w:tcW w:w="5315" w:type="dxa"/>
            <w:tcBorders>
              <w:top w:val="single" w:sz="4" w:space="0" w:color="auto"/>
              <w:left w:val="single" w:sz="4" w:space="0" w:color="auto"/>
              <w:bottom w:val="single" w:sz="4" w:space="0" w:color="auto"/>
              <w:right w:val="single" w:sz="4" w:space="0" w:color="auto"/>
            </w:tcBorders>
            <w:hideMark/>
          </w:tcPr>
          <w:p w:rsidR="000028B5" w:rsidRPr="000028B5" w:rsidRDefault="000028B5" w:rsidP="00457C74">
            <w:pPr>
              <w:spacing w:line="276" w:lineRule="auto"/>
              <w:ind w:left="57"/>
              <w:rPr>
                <w:b/>
                <w:i/>
                <w:sz w:val="22"/>
                <w:szCs w:val="22"/>
              </w:rPr>
            </w:pPr>
            <w:r w:rsidRPr="000028B5">
              <w:rPr>
                <w:b/>
                <w:i/>
                <w:sz w:val="22"/>
                <w:szCs w:val="22"/>
              </w:rPr>
              <w:t>1</w:t>
            </w:r>
            <w:r w:rsidRPr="000028B5">
              <w:rPr>
                <w:b/>
                <w:i/>
                <w:sz w:val="22"/>
                <w:szCs w:val="22"/>
              </w:rPr>
              <w:t>4</w:t>
            </w:r>
            <w:r w:rsidRPr="000028B5">
              <w:rPr>
                <w:b/>
                <w:i/>
                <w:sz w:val="22"/>
                <w:szCs w:val="22"/>
              </w:rPr>
              <w:t xml:space="preserve"> марта 2025 г.</w:t>
            </w:r>
          </w:p>
        </w:tc>
      </w:tr>
    </w:tbl>
    <w:p w:rsidR="000028B5" w:rsidRPr="000028B5" w:rsidRDefault="000028B5" w:rsidP="000028B5">
      <w:pPr>
        <w:pStyle w:val="prilozhenie"/>
        <w:rPr>
          <w:sz w:val="22"/>
          <w:szCs w:val="22"/>
          <w:highlight w:val="yellow"/>
        </w:rPr>
      </w:pPr>
    </w:p>
    <w:tbl>
      <w:tblPr>
        <w:tblW w:w="0" w:type="auto"/>
        <w:tblLook w:val="00A0" w:firstRow="1" w:lastRow="0" w:firstColumn="1" w:lastColumn="0" w:noHBand="0" w:noVBand="0"/>
      </w:tblPr>
      <w:tblGrid>
        <w:gridCol w:w="9345"/>
      </w:tblGrid>
      <w:tr w:rsidR="000028B5" w:rsidRPr="000028B5" w:rsidTr="00457C74">
        <w:tc>
          <w:tcPr>
            <w:tcW w:w="0" w:type="auto"/>
            <w:tcBorders>
              <w:top w:val="single" w:sz="4" w:space="0" w:color="auto"/>
              <w:left w:val="single" w:sz="4" w:space="0" w:color="auto"/>
              <w:bottom w:val="single" w:sz="4" w:space="0" w:color="auto"/>
              <w:right w:val="single" w:sz="4" w:space="0" w:color="auto"/>
            </w:tcBorders>
            <w:hideMark/>
          </w:tcPr>
          <w:p w:rsidR="000028B5" w:rsidRPr="000028B5" w:rsidRDefault="000028B5" w:rsidP="00457C74">
            <w:pPr>
              <w:pStyle w:val="prilozhenie"/>
              <w:spacing w:line="254" w:lineRule="auto"/>
              <w:ind w:firstLine="0"/>
              <w:jc w:val="center"/>
              <w:rPr>
                <w:sz w:val="22"/>
                <w:szCs w:val="22"/>
              </w:rPr>
            </w:pPr>
            <w:r w:rsidRPr="000028B5">
              <w:rPr>
                <w:sz w:val="22"/>
                <w:szCs w:val="22"/>
              </w:rPr>
              <w:t>2. Содержание сообщения</w:t>
            </w:r>
          </w:p>
        </w:tc>
      </w:tr>
      <w:tr w:rsidR="000028B5" w:rsidRPr="000028B5" w:rsidTr="00457C74">
        <w:tc>
          <w:tcPr>
            <w:tcW w:w="0" w:type="auto"/>
            <w:tcBorders>
              <w:top w:val="single" w:sz="4" w:space="0" w:color="auto"/>
              <w:left w:val="single" w:sz="4" w:space="0" w:color="auto"/>
              <w:bottom w:val="single" w:sz="4" w:space="0" w:color="auto"/>
              <w:right w:val="single" w:sz="4" w:space="0" w:color="auto"/>
            </w:tcBorders>
          </w:tcPr>
          <w:p w:rsidR="000028B5" w:rsidRPr="000028B5" w:rsidRDefault="000028B5" w:rsidP="00457C74">
            <w:pPr>
              <w:autoSpaceDE w:val="0"/>
              <w:autoSpaceDN w:val="0"/>
              <w:adjustRightInd w:val="0"/>
              <w:spacing w:line="254" w:lineRule="auto"/>
              <w:jc w:val="both"/>
              <w:rPr>
                <w:rFonts w:eastAsiaTheme="minorHAnsi"/>
                <w:sz w:val="22"/>
                <w:szCs w:val="22"/>
              </w:rPr>
            </w:pPr>
            <w:bookmarkStart w:id="0" w:name="_GoBack"/>
            <w:bookmarkEnd w:id="0"/>
            <w:r w:rsidRPr="000028B5">
              <w:rPr>
                <w:rFonts w:eastAsiaTheme="minorHAnsi"/>
                <w:sz w:val="22"/>
                <w:szCs w:val="22"/>
              </w:rPr>
              <w:t xml:space="preserve">2.1. Полное фирменное наименование (для коммерческой организации) или наименование (для некоммерческой организации), место нахождения, идентификационный номер налогоплательщика (ИНН) (при наличии), основной государственный регистрационный номер (ОГРН) (при наличии) юридического лица или фамилия, имя, отчество (последнее при наличии) физического лица, которое приобрело право распоряжаться определенным количеством голосов, приходящихся на голосующие акции (доли), составляющие уставный капитал эмитента: </w:t>
            </w:r>
            <w:r w:rsidRPr="000028B5">
              <w:rPr>
                <w:rFonts w:eastAsiaTheme="minorHAnsi"/>
                <w:b/>
                <w:i/>
                <w:sz w:val="22"/>
                <w:szCs w:val="22"/>
              </w:rPr>
              <w:t>Акционерное общество «Негосударственный пенсионный фонд «</w:t>
            </w:r>
            <w:proofErr w:type="spellStart"/>
            <w:r w:rsidRPr="000028B5">
              <w:rPr>
                <w:rFonts w:eastAsiaTheme="minorHAnsi"/>
                <w:b/>
                <w:i/>
                <w:sz w:val="22"/>
                <w:szCs w:val="22"/>
              </w:rPr>
              <w:t>ВЭФ.Русские</w:t>
            </w:r>
            <w:proofErr w:type="spellEnd"/>
            <w:r w:rsidRPr="000028B5">
              <w:rPr>
                <w:rFonts w:eastAsiaTheme="minorHAnsi"/>
                <w:b/>
                <w:i/>
                <w:sz w:val="22"/>
                <w:szCs w:val="22"/>
              </w:rPr>
              <w:t xml:space="preserve"> Фонды»</w:t>
            </w:r>
            <w:r w:rsidRPr="000028B5">
              <w:rPr>
                <w:rFonts w:eastAsiaTheme="minorHAnsi"/>
                <w:b/>
                <w:i/>
                <w:sz w:val="22"/>
                <w:szCs w:val="22"/>
              </w:rPr>
              <w:t xml:space="preserve">, </w:t>
            </w:r>
            <w:r w:rsidRPr="000028B5">
              <w:rPr>
                <w:rFonts w:eastAsiaTheme="minorHAnsi"/>
                <w:b/>
                <w:i/>
                <w:sz w:val="22"/>
                <w:szCs w:val="22"/>
              </w:rPr>
              <w:t xml:space="preserve">город Москва </w:t>
            </w:r>
            <w:r w:rsidRPr="000028B5">
              <w:rPr>
                <w:rFonts w:eastAsiaTheme="minorHAnsi"/>
                <w:b/>
                <w:i/>
                <w:sz w:val="22"/>
                <w:szCs w:val="22"/>
              </w:rPr>
              <w:t xml:space="preserve">ИНН: </w:t>
            </w:r>
            <w:r w:rsidRPr="000028B5">
              <w:rPr>
                <w:rFonts w:eastAsiaTheme="minorHAnsi"/>
                <w:b/>
                <w:i/>
                <w:sz w:val="22"/>
                <w:szCs w:val="22"/>
              </w:rPr>
              <w:t>5610163220</w:t>
            </w:r>
            <w:r w:rsidRPr="000028B5">
              <w:rPr>
                <w:rFonts w:eastAsiaTheme="minorHAnsi"/>
                <w:b/>
                <w:i/>
                <w:sz w:val="22"/>
                <w:szCs w:val="22"/>
              </w:rPr>
              <w:t xml:space="preserve">, ОГРН: </w:t>
            </w:r>
            <w:r w:rsidRPr="000028B5">
              <w:rPr>
                <w:rFonts w:eastAsiaTheme="minorHAnsi"/>
                <w:b/>
                <w:i/>
                <w:sz w:val="22"/>
                <w:szCs w:val="22"/>
              </w:rPr>
              <w:t>1145658026018</w:t>
            </w:r>
            <w:r w:rsidRPr="000028B5">
              <w:rPr>
                <w:rFonts w:eastAsiaTheme="minorHAnsi"/>
                <w:b/>
                <w:i/>
                <w:sz w:val="22"/>
                <w:szCs w:val="22"/>
              </w:rPr>
              <w:t>;</w:t>
            </w:r>
          </w:p>
          <w:p w:rsidR="000028B5" w:rsidRPr="000028B5" w:rsidRDefault="000028B5" w:rsidP="00457C74">
            <w:pPr>
              <w:autoSpaceDE w:val="0"/>
              <w:autoSpaceDN w:val="0"/>
              <w:adjustRightInd w:val="0"/>
              <w:spacing w:line="254" w:lineRule="auto"/>
              <w:jc w:val="both"/>
              <w:rPr>
                <w:rFonts w:eastAsiaTheme="minorHAnsi"/>
                <w:b/>
                <w:i/>
                <w:sz w:val="22"/>
                <w:szCs w:val="22"/>
              </w:rPr>
            </w:pPr>
            <w:r w:rsidRPr="000028B5">
              <w:rPr>
                <w:rFonts w:eastAsiaTheme="minorHAnsi"/>
                <w:sz w:val="22"/>
                <w:szCs w:val="22"/>
              </w:rPr>
              <w:t xml:space="preserve">2.2. Вид права распоряжения определенным количеством голосов, приходящихся на голосующие акции (доли), составляющие уставный капитал эмитента, которое приобрело лицо: </w:t>
            </w:r>
            <w:r w:rsidRPr="000028B5">
              <w:rPr>
                <w:rFonts w:eastAsiaTheme="minorHAnsi"/>
                <w:b/>
                <w:i/>
                <w:sz w:val="22"/>
                <w:szCs w:val="22"/>
              </w:rPr>
              <w:t>прямое распоряжение;</w:t>
            </w:r>
          </w:p>
          <w:p w:rsidR="000028B5" w:rsidRPr="000028B5" w:rsidRDefault="000028B5" w:rsidP="00457C74">
            <w:pPr>
              <w:autoSpaceDE w:val="0"/>
              <w:autoSpaceDN w:val="0"/>
              <w:adjustRightInd w:val="0"/>
              <w:spacing w:line="254" w:lineRule="auto"/>
              <w:jc w:val="both"/>
              <w:rPr>
                <w:rFonts w:eastAsiaTheme="minorHAnsi"/>
                <w:sz w:val="22"/>
                <w:szCs w:val="22"/>
              </w:rPr>
            </w:pPr>
            <w:r w:rsidRPr="000028B5">
              <w:rPr>
                <w:rFonts w:eastAsiaTheme="minorHAnsi"/>
                <w:sz w:val="22"/>
                <w:szCs w:val="22"/>
              </w:rPr>
              <w:t xml:space="preserve">2.3. Признак права распоряжения определенным количеством голосов, приходящихся на голосующие акции (доли), составляющие уставный капитал эмитента, которое приобрело лицо: </w:t>
            </w:r>
            <w:r w:rsidRPr="000028B5">
              <w:rPr>
                <w:rFonts w:eastAsiaTheme="minorHAnsi"/>
                <w:b/>
                <w:i/>
                <w:sz w:val="22"/>
                <w:szCs w:val="22"/>
              </w:rPr>
              <w:t>самостоятельное распоряжение</w:t>
            </w:r>
            <w:r w:rsidRPr="000028B5">
              <w:rPr>
                <w:rFonts w:eastAsiaTheme="minorHAnsi"/>
                <w:sz w:val="22"/>
                <w:szCs w:val="22"/>
              </w:rPr>
              <w:t>;</w:t>
            </w:r>
          </w:p>
          <w:p w:rsidR="000028B5" w:rsidRPr="000028B5" w:rsidRDefault="000028B5" w:rsidP="00457C74">
            <w:pPr>
              <w:autoSpaceDE w:val="0"/>
              <w:autoSpaceDN w:val="0"/>
              <w:adjustRightInd w:val="0"/>
              <w:spacing w:line="254" w:lineRule="auto"/>
              <w:jc w:val="both"/>
              <w:rPr>
                <w:rFonts w:eastAsiaTheme="minorHAnsi"/>
                <w:sz w:val="22"/>
                <w:szCs w:val="22"/>
              </w:rPr>
            </w:pPr>
            <w:r w:rsidRPr="000028B5">
              <w:rPr>
                <w:rFonts w:eastAsiaTheme="minorHAnsi"/>
                <w:sz w:val="22"/>
                <w:szCs w:val="22"/>
              </w:rPr>
              <w:t xml:space="preserve">2.4. Основание, в силу которого лицо приобрело право распоряжаться определенным количеством голосов, приходящихся на голосующие акции (доли), составляющие уставный капитал эмитента: </w:t>
            </w:r>
            <w:r w:rsidRPr="000028B5">
              <w:rPr>
                <w:rFonts w:eastAsiaTheme="minorHAnsi"/>
                <w:b/>
                <w:i/>
                <w:sz w:val="22"/>
                <w:szCs w:val="22"/>
              </w:rPr>
              <w:t>приобретение доли участия в эмитенте</w:t>
            </w:r>
            <w:r w:rsidRPr="000028B5">
              <w:rPr>
                <w:rFonts w:eastAsiaTheme="minorHAnsi"/>
                <w:sz w:val="22"/>
                <w:szCs w:val="22"/>
              </w:rPr>
              <w:t>;</w:t>
            </w:r>
          </w:p>
          <w:p w:rsidR="000028B5" w:rsidRPr="000028B5" w:rsidRDefault="000028B5" w:rsidP="00457C74">
            <w:pPr>
              <w:autoSpaceDE w:val="0"/>
              <w:autoSpaceDN w:val="0"/>
              <w:adjustRightInd w:val="0"/>
              <w:spacing w:line="254" w:lineRule="auto"/>
              <w:jc w:val="both"/>
              <w:rPr>
                <w:rFonts w:eastAsiaTheme="minorHAnsi"/>
                <w:b/>
                <w:i/>
                <w:sz w:val="22"/>
                <w:szCs w:val="22"/>
              </w:rPr>
            </w:pPr>
            <w:r w:rsidRPr="000028B5">
              <w:rPr>
                <w:rFonts w:eastAsiaTheme="minorHAnsi"/>
                <w:sz w:val="22"/>
                <w:szCs w:val="22"/>
              </w:rPr>
              <w:t xml:space="preserve">2.5. Количество и доля (в процентах) голосов, приходящихся на голосующие акции (доли), составляющие уставный капитал эмитента, которыми лицо имело право распоряжаться до наступления указанного основания: </w:t>
            </w:r>
            <w:r w:rsidRPr="000028B5">
              <w:rPr>
                <w:rFonts w:eastAsiaTheme="minorHAnsi"/>
                <w:b/>
                <w:i/>
                <w:sz w:val="22"/>
                <w:szCs w:val="22"/>
              </w:rPr>
              <w:t>0 штук,</w:t>
            </w:r>
            <w:r w:rsidRPr="000028B5">
              <w:rPr>
                <w:rFonts w:eastAsiaTheme="minorHAnsi"/>
                <w:b/>
                <w:i/>
                <w:sz w:val="22"/>
                <w:szCs w:val="22"/>
              </w:rPr>
              <w:t xml:space="preserve"> 0</w:t>
            </w:r>
            <w:r w:rsidRPr="000028B5">
              <w:rPr>
                <w:rFonts w:eastAsiaTheme="minorHAnsi"/>
                <w:b/>
                <w:i/>
                <w:sz w:val="22"/>
                <w:szCs w:val="22"/>
              </w:rPr>
              <w:t>,</w:t>
            </w:r>
            <w:r w:rsidRPr="000028B5">
              <w:rPr>
                <w:rFonts w:eastAsiaTheme="minorHAnsi"/>
                <w:b/>
                <w:i/>
                <w:sz w:val="22"/>
                <w:szCs w:val="22"/>
              </w:rPr>
              <w:t>0000</w:t>
            </w:r>
            <w:r w:rsidRPr="000028B5">
              <w:rPr>
                <w:rFonts w:eastAsiaTheme="minorHAnsi"/>
                <w:b/>
                <w:i/>
                <w:sz w:val="22"/>
                <w:szCs w:val="22"/>
              </w:rPr>
              <w:t>%;</w:t>
            </w:r>
          </w:p>
          <w:p w:rsidR="000028B5" w:rsidRPr="000028B5" w:rsidRDefault="000028B5" w:rsidP="00457C74">
            <w:pPr>
              <w:autoSpaceDE w:val="0"/>
              <w:autoSpaceDN w:val="0"/>
              <w:adjustRightInd w:val="0"/>
              <w:spacing w:line="254" w:lineRule="auto"/>
              <w:jc w:val="both"/>
              <w:rPr>
                <w:rFonts w:eastAsiaTheme="minorHAnsi"/>
                <w:sz w:val="22"/>
                <w:szCs w:val="22"/>
              </w:rPr>
            </w:pPr>
            <w:r w:rsidRPr="000028B5">
              <w:rPr>
                <w:rFonts w:eastAsiaTheme="minorHAnsi"/>
                <w:sz w:val="22"/>
                <w:szCs w:val="22"/>
              </w:rPr>
              <w:t xml:space="preserve">2.6. Количество и доля (в процентах) голосов, приходящихся на голосующие акции (доли), составляющие уставный капитал эмитента, право распоряжаться которыми лицо получило после наступления указанного основания: </w:t>
            </w:r>
            <w:r w:rsidRPr="000028B5">
              <w:rPr>
                <w:rFonts w:eastAsiaTheme="minorHAnsi"/>
                <w:b/>
                <w:i/>
                <w:sz w:val="22"/>
                <w:szCs w:val="22"/>
              </w:rPr>
              <w:t>514 488 400</w:t>
            </w:r>
            <w:r w:rsidRPr="000028B5">
              <w:rPr>
                <w:rFonts w:eastAsiaTheme="minorHAnsi"/>
                <w:b/>
                <w:i/>
                <w:sz w:val="22"/>
                <w:szCs w:val="22"/>
              </w:rPr>
              <w:t xml:space="preserve"> штук, </w:t>
            </w:r>
            <w:r w:rsidRPr="000028B5">
              <w:rPr>
                <w:rFonts w:eastAsiaTheme="minorHAnsi"/>
                <w:b/>
                <w:i/>
                <w:sz w:val="22"/>
                <w:szCs w:val="22"/>
              </w:rPr>
              <w:t>12,6051%</w:t>
            </w:r>
            <w:r w:rsidRPr="000028B5">
              <w:rPr>
                <w:rFonts w:eastAsiaTheme="minorHAnsi"/>
                <w:b/>
                <w:i/>
                <w:sz w:val="22"/>
                <w:szCs w:val="22"/>
              </w:rPr>
              <w:t>;</w:t>
            </w:r>
          </w:p>
          <w:p w:rsidR="000028B5" w:rsidRPr="000028B5" w:rsidRDefault="000028B5" w:rsidP="00457C74">
            <w:pPr>
              <w:autoSpaceDE w:val="0"/>
              <w:autoSpaceDN w:val="0"/>
              <w:adjustRightInd w:val="0"/>
              <w:spacing w:line="254" w:lineRule="auto"/>
              <w:jc w:val="both"/>
              <w:rPr>
                <w:rFonts w:eastAsiaTheme="minorHAnsi"/>
                <w:b/>
                <w:i/>
                <w:sz w:val="22"/>
                <w:szCs w:val="22"/>
              </w:rPr>
            </w:pPr>
            <w:r w:rsidRPr="000028B5">
              <w:rPr>
                <w:rFonts w:eastAsiaTheme="minorHAnsi"/>
                <w:sz w:val="22"/>
                <w:szCs w:val="22"/>
              </w:rPr>
              <w:t xml:space="preserve">2.7. Дата наступления основания, в силу которого лицо приобрело право распоряжаться определенным количеством голосов, приходящихся на голосующие акции (доли), составляющие уставный капитал эмитента: </w:t>
            </w:r>
            <w:r w:rsidRPr="000028B5">
              <w:rPr>
                <w:rFonts w:eastAsiaTheme="minorHAnsi"/>
                <w:b/>
                <w:i/>
                <w:sz w:val="22"/>
                <w:szCs w:val="22"/>
              </w:rPr>
              <w:t>11</w:t>
            </w:r>
            <w:r w:rsidRPr="000028B5">
              <w:rPr>
                <w:rFonts w:eastAsiaTheme="minorHAnsi"/>
                <w:b/>
                <w:i/>
                <w:sz w:val="22"/>
                <w:szCs w:val="22"/>
              </w:rPr>
              <w:t>.0</w:t>
            </w:r>
            <w:r w:rsidRPr="000028B5">
              <w:rPr>
                <w:rFonts w:eastAsiaTheme="minorHAnsi"/>
                <w:b/>
                <w:i/>
                <w:sz w:val="22"/>
                <w:szCs w:val="22"/>
              </w:rPr>
              <w:t>3</w:t>
            </w:r>
            <w:r w:rsidRPr="000028B5">
              <w:rPr>
                <w:rFonts w:eastAsiaTheme="minorHAnsi"/>
                <w:b/>
                <w:i/>
                <w:sz w:val="22"/>
                <w:szCs w:val="22"/>
              </w:rPr>
              <w:t>.2025г.;</w:t>
            </w:r>
          </w:p>
          <w:p w:rsidR="000028B5" w:rsidRPr="000028B5" w:rsidRDefault="000028B5" w:rsidP="00457C74">
            <w:pPr>
              <w:autoSpaceDE w:val="0"/>
              <w:autoSpaceDN w:val="0"/>
              <w:adjustRightInd w:val="0"/>
              <w:spacing w:line="254" w:lineRule="auto"/>
              <w:jc w:val="both"/>
              <w:rPr>
                <w:rFonts w:eastAsiaTheme="minorHAnsi"/>
                <w:sz w:val="22"/>
                <w:szCs w:val="22"/>
              </w:rPr>
            </w:pPr>
            <w:r w:rsidRPr="000028B5">
              <w:rPr>
                <w:rFonts w:eastAsiaTheme="minorHAnsi"/>
                <w:sz w:val="22"/>
                <w:szCs w:val="22"/>
              </w:rPr>
              <w:t xml:space="preserve">2.8. Дата, в которую эмитент узнал или должен был узнать, в том числе посредством получения списка лиц, осуществляющих права по акциям, а также уведомления от указанного лица, о </w:t>
            </w:r>
            <w:r w:rsidRPr="000028B5">
              <w:rPr>
                <w:rFonts w:eastAsiaTheme="minorHAnsi"/>
                <w:sz w:val="22"/>
                <w:szCs w:val="22"/>
              </w:rPr>
              <w:lastRenderedPageBreak/>
              <w:t xml:space="preserve">наступлении основания, в силу которого указанное лицо приобрело право распоряжаться определенным количеством голосов, которое составляет 5 процентов либо стало больше 5, 10, 15, 20, 25, 30, 50, 75 или 95 процентов общего количества голосов, приходящихся на голосующие акции (доли), составляющие уставный капитал эмитента: </w:t>
            </w:r>
            <w:r w:rsidRPr="000028B5">
              <w:rPr>
                <w:rFonts w:eastAsiaTheme="minorHAnsi"/>
                <w:b/>
                <w:i/>
                <w:sz w:val="22"/>
                <w:szCs w:val="22"/>
              </w:rPr>
              <w:t>1</w:t>
            </w:r>
            <w:r w:rsidRPr="000028B5">
              <w:rPr>
                <w:rFonts w:eastAsiaTheme="minorHAnsi"/>
                <w:b/>
                <w:i/>
                <w:sz w:val="22"/>
                <w:szCs w:val="22"/>
              </w:rPr>
              <w:t>4</w:t>
            </w:r>
            <w:r w:rsidRPr="000028B5">
              <w:rPr>
                <w:rFonts w:eastAsiaTheme="minorHAnsi"/>
                <w:b/>
                <w:i/>
                <w:sz w:val="22"/>
                <w:szCs w:val="22"/>
              </w:rPr>
              <w:t>.03.2025г.</w:t>
            </w:r>
          </w:p>
        </w:tc>
      </w:tr>
    </w:tbl>
    <w:p w:rsidR="000028B5" w:rsidRPr="000028B5" w:rsidRDefault="000028B5" w:rsidP="000028B5">
      <w:pPr>
        <w:pStyle w:val="prilozhenie"/>
        <w:rPr>
          <w:sz w:val="22"/>
          <w:szCs w:val="22"/>
        </w:rPr>
      </w:pPr>
    </w:p>
    <w:tbl>
      <w:tblPr>
        <w:tblW w:w="0" w:type="auto"/>
        <w:tblLook w:val="00A0" w:firstRow="1" w:lastRow="0" w:firstColumn="1" w:lastColumn="0" w:noHBand="0" w:noVBand="0"/>
      </w:tblPr>
      <w:tblGrid>
        <w:gridCol w:w="9345"/>
      </w:tblGrid>
      <w:tr w:rsidR="000028B5" w:rsidRPr="000028B5" w:rsidTr="00457C74">
        <w:tc>
          <w:tcPr>
            <w:tcW w:w="9571" w:type="dxa"/>
            <w:tcBorders>
              <w:top w:val="single" w:sz="4" w:space="0" w:color="auto"/>
              <w:left w:val="single" w:sz="4" w:space="0" w:color="auto"/>
              <w:bottom w:val="single" w:sz="4" w:space="0" w:color="auto"/>
              <w:right w:val="single" w:sz="4" w:space="0" w:color="auto"/>
            </w:tcBorders>
            <w:hideMark/>
          </w:tcPr>
          <w:p w:rsidR="000028B5" w:rsidRPr="000028B5" w:rsidRDefault="000028B5" w:rsidP="00457C74">
            <w:pPr>
              <w:pStyle w:val="prilozhenie"/>
              <w:spacing w:line="254" w:lineRule="auto"/>
              <w:ind w:firstLine="0"/>
              <w:jc w:val="center"/>
              <w:rPr>
                <w:sz w:val="22"/>
                <w:szCs w:val="22"/>
              </w:rPr>
            </w:pPr>
            <w:r w:rsidRPr="000028B5">
              <w:rPr>
                <w:sz w:val="22"/>
                <w:szCs w:val="22"/>
              </w:rPr>
              <w:t>3. Подпись</w:t>
            </w:r>
          </w:p>
        </w:tc>
      </w:tr>
      <w:tr w:rsidR="000028B5" w:rsidTr="00457C74">
        <w:tc>
          <w:tcPr>
            <w:tcW w:w="9571" w:type="dxa"/>
            <w:tcBorders>
              <w:top w:val="single" w:sz="4" w:space="0" w:color="auto"/>
              <w:left w:val="single" w:sz="4" w:space="0" w:color="auto"/>
              <w:bottom w:val="single" w:sz="4" w:space="0" w:color="auto"/>
              <w:right w:val="single" w:sz="4" w:space="0" w:color="auto"/>
            </w:tcBorders>
          </w:tcPr>
          <w:p w:rsidR="000028B5" w:rsidRPr="000028B5" w:rsidRDefault="000028B5" w:rsidP="00457C74">
            <w:pPr>
              <w:pStyle w:val="prilozhenie"/>
              <w:spacing w:line="254" w:lineRule="auto"/>
              <w:ind w:firstLine="0"/>
              <w:rPr>
                <w:sz w:val="22"/>
                <w:szCs w:val="22"/>
              </w:rPr>
            </w:pPr>
            <w:r w:rsidRPr="000028B5">
              <w:rPr>
                <w:sz w:val="22"/>
                <w:szCs w:val="22"/>
              </w:rPr>
              <w:t xml:space="preserve">3.1. Генеральный директор </w:t>
            </w:r>
          </w:p>
          <w:p w:rsidR="000028B5" w:rsidRPr="000028B5" w:rsidRDefault="000028B5" w:rsidP="00457C74">
            <w:pPr>
              <w:pStyle w:val="prilozhenie"/>
              <w:spacing w:line="254" w:lineRule="auto"/>
              <w:ind w:firstLine="0"/>
              <w:rPr>
                <w:sz w:val="22"/>
                <w:szCs w:val="22"/>
              </w:rPr>
            </w:pPr>
            <w:r w:rsidRPr="000028B5">
              <w:rPr>
                <w:sz w:val="22"/>
                <w:szCs w:val="22"/>
              </w:rPr>
              <w:t>АО «</w:t>
            </w:r>
            <w:proofErr w:type="spellStart"/>
            <w:r w:rsidRPr="000028B5">
              <w:rPr>
                <w:sz w:val="22"/>
                <w:szCs w:val="22"/>
              </w:rPr>
              <w:t>Трежери</w:t>
            </w:r>
            <w:proofErr w:type="spellEnd"/>
            <w:r w:rsidRPr="000028B5">
              <w:rPr>
                <w:sz w:val="22"/>
                <w:szCs w:val="22"/>
              </w:rPr>
              <w:t xml:space="preserve"> </w:t>
            </w:r>
            <w:proofErr w:type="gramStart"/>
            <w:r w:rsidRPr="000028B5">
              <w:rPr>
                <w:sz w:val="22"/>
                <w:szCs w:val="22"/>
              </w:rPr>
              <w:t xml:space="preserve">Инвест»   </w:t>
            </w:r>
            <w:proofErr w:type="gramEnd"/>
            <w:r w:rsidRPr="000028B5">
              <w:rPr>
                <w:sz w:val="22"/>
                <w:szCs w:val="22"/>
              </w:rPr>
              <w:t xml:space="preserve">                                    ______________                        Р.В. </w:t>
            </w:r>
            <w:proofErr w:type="spellStart"/>
            <w:r w:rsidRPr="000028B5">
              <w:rPr>
                <w:sz w:val="22"/>
                <w:szCs w:val="22"/>
              </w:rPr>
              <w:t>Шуков</w:t>
            </w:r>
            <w:proofErr w:type="spellEnd"/>
          </w:p>
          <w:p w:rsidR="000028B5" w:rsidRPr="000028B5" w:rsidRDefault="000028B5" w:rsidP="00457C74">
            <w:pPr>
              <w:pStyle w:val="prilozhenie"/>
              <w:spacing w:line="254" w:lineRule="auto"/>
              <w:ind w:firstLine="0"/>
              <w:rPr>
                <w:sz w:val="22"/>
                <w:szCs w:val="22"/>
              </w:rPr>
            </w:pPr>
          </w:p>
          <w:p w:rsidR="000028B5" w:rsidRDefault="000028B5" w:rsidP="00457C74">
            <w:pPr>
              <w:pStyle w:val="prilozhenie"/>
              <w:spacing w:line="254" w:lineRule="auto"/>
              <w:ind w:firstLine="0"/>
              <w:jc w:val="left"/>
              <w:rPr>
                <w:sz w:val="22"/>
                <w:szCs w:val="22"/>
              </w:rPr>
            </w:pPr>
            <w:r w:rsidRPr="000028B5">
              <w:rPr>
                <w:sz w:val="22"/>
                <w:szCs w:val="22"/>
              </w:rPr>
              <w:t>3.2. «1</w:t>
            </w:r>
            <w:r w:rsidRPr="000028B5">
              <w:rPr>
                <w:sz w:val="22"/>
                <w:szCs w:val="22"/>
              </w:rPr>
              <w:t>4</w:t>
            </w:r>
            <w:r w:rsidRPr="000028B5">
              <w:rPr>
                <w:sz w:val="22"/>
                <w:szCs w:val="22"/>
              </w:rPr>
              <w:t>» марта 2025г.                                                М.П.</w:t>
            </w:r>
          </w:p>
        </w:tc>
      </w:tr>
    </w:tbl>
    <w:p w:rsidR="000028B5" w:rsidRDefault="000028B5" w:rsidP="000028B5"/>
    <w:p w:rsidR="000028B5" w:rsidRDefault="000028B5" w:rsidP="000028B5"/>
    <w:p w:rsidR="000028B5" w:rsidRDefault="000028B5" w:rsidP="000028B5"/>
    <w:p w:rsidR="000028B5" w:rsidRDefault="000028B5" w:rsidP="000028B5"/>
    <w:p w:rsidR="000028B5" w:rsidRDefault="000028B5" w:rsidP="000028B5"/>
    <w:p w:rsidR="000028B5" w:rsidRDefault="000028B5" w:rsidP="000028B5"/>
    <w:p w:rsidR="000028B5" w:rsidRDefault="000028B5" w:rsidP="000028B5"/>
    <w:p w:rsidR="000028B5" w:rsidRDefault="000028B5" w:rsidP="000028B5"/>
    <w:p w:rsidR="000028B5" w:rsidRDefault="000028B5" w:rsidP="000028B5"/>
    <w:p w:rsidR="000028B5" w:rsidRDefault="000028B5" w:rsidP="000028B5"/>
    <w:p w:rsidR="000028B5" w:rsidRDefault="000028B5" w:rsidP="000028B5"/>
    <w:p w:rsidR="000028B5" w:rsidRDefault="000028B5" w:rsidP="000028B5"/>
    <w:p w:rsidR="000028B5" w:rsidRDefault="000028B5" w:rsidP="000028B5"/>
    <w:p w:rsidR="000028B5" w:rsidRDefault="000028B5" w:rsidP="000028B5"/>
    <w:p w:rsidR="000028B5" w:rsidRDefault="000028B5" w:rsidP="000028B5"/>
    <w:p w:rsidR="000028B5" w:rsidRDefault="000028B5" w:rsidP="000028B5"/>
    <w:p w:rsidR="000028B5" w:rsidRDefault="000028B5" w:rsidP="000028B5"/>
    <w:p w:rsidR="000028B5" w:rsidRDefault="000028B5" w:rsidP="000028B5"/>
    <w:p w:rsidR="000028B5" w:rsidRDefault="000028B5" w:rsidP="000028B5"/>
    <w:p w:rsidR="000028B5" w:rsidRDefault="000028B5" w:rsidP="000028B5"/>
    <w:p w:rsidR="000028B5" w:rsidRDefault="000028B5" w:rsidP="000028B5"/>
    <w:p w:rsidR="000028B5" w:rsidRDefault="000028B5" w:rsidP="000028B5"/>
    <w:p w:rsidR="0093544A" w:rsidRDefault="0093544A"/>
    <w:sectPr w:rsidR="009354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8B5"/>
    <w:rsid w:val="000028B5"/>
    <w:rsid w:val="000D6019"/>
    <w:rsid w:val="009354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FE3B0"/>
  <w15:chartTrackingRefBased/>
  <w15:docId w15:val="{5B648DC1-E568-458C-BE0D-2BAAFD6F3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28B5"/>
    <w:pPr>
      <w:spacing w:after="0" w:line="240" w:lineRule="auto"/>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0028B5"/>
    <w:rPr>
      <w:color w:val="0000FF"/>
      <w:u w:val="single"/>
    </w:rPr>
  </w:style>
  <w:style w:type="paragraph" w:customStyle="1" w:styleId="prilozhenie">
    <w:name w:val="prilozhenie"/>
    <w:basedOn w:val="a"/>
    <w:rsid w:val="000028B5"/>
    <w:pPr>
      <w:ind w:firstLine="709"/>
      <w:jc w:val="both"/>
    </w:pPr>
    <w:rPr>
      <w:sz w:val="24"/>
      <w:szCs w:val="24"/>
    </w:rPr>
  </w:style>
  <w:style w:type="table" w:styleId="a4">
    <w:name w:val="Table Grid"/>
    <w:basedOn w:val="a1"/>
    <w:rsid w:val="000028B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disclosure.ru/portal/company.aspx?id=382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571</Words>
  <Characters>3259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Dudnikova Nina</dc:creator>
  <cp:keywords/>
  <dc:description/>
  <cp:lastModifiedBy>Dudnikova Nina</cp:lastModifiedBy>
  <cp:revision>1</cp:revision>
  <dcterms:created xsi:type="dcterms:W3CDTF">2025-03-14T13:49:00Z</dcterms:created>
  <dcterms:modified xsi:type="dcterms:W3CDTF">2025-03-14T13:54:00Z</dcterms:modified>
</cp:coreProperties>
</file>