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1" w:rsidRPr="00EF4A91" w:rsidRDefault="002E28B1" w:rsidP="002E28B1">
      <w:pPr>
        <w:jc w:val="center"/>
        <w:rPr>
          <w:b/>
          <w:bCs/>
          <w:sz w:val="24"/>
          <w:szCs w:val="23"/>
        </w:rPr>
      </w:pPr>
      <w:r w:rsidRPr="00EF4A91">
        <w:rPr>
          <w:b/>
          <w:bCs/>
          <w:sz w:val="24"/>
          <w:szCs w:val="23"/>
        </w:rPr>
        <w:t xml:space="preserve">Сообщение о существенном </w:t>
      </w:r>
      <w:proofErr w:type="gramStart"/>
      <w:r w:rsidRPr="00EF4A91">
        <w:rPr>
          <w:b/>
          <w:bCs/>
          <w:sz w:val="24"/>
          <w:szCs w:val="23"/>
        </w:rPr>
        <w:t>факте</w:t>
      </w:r>
      <w:proofErr w:type="gramEnd"/>
      <w:r w:rsidRPr="00EF4A91">
        <w:rPr>
          <w:b/>
          <w:bCs/>
          <w:sz w:val="24"/>
          <w:szCs w:val="23"/>
        </w:rPr>
        <w:t xml:space="preserve"> </w:t>
      </w:r>
      <w:r w:rsidR="00690B82" w:rsidRPr="00EF4A91">
        <w:rPr>
          <w:b/>
          <w:bCs/>
          <w:sz w:val="24"/>
          <w:szCs w:val="23"/>
        </w:rPr>
        <w:t>о созыве общего собрания участников (акционеров) эмитента</w:t>
      </w:r>
    </w:p>
    <w:p w:rsidR="002E28B1" w:rsidRPr="00EF4A91" w:rsidRDefault="002E28B1" w:rsidP="002E28B1">
      <w:pPr>
        <w:jc w:val="center"/>
        <w:rPr>
          <w:b/>
          <w:sz w:val="24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E28B1" w:rsidRPr="00EF4A91" w:rsidTr="00B31FF6">
        <w:trPr>
          <w:trHeight w:val="345"/>
          <w:jc w:val="center"/>
        </w:trPr>
        <w:tc>
          <w:tcPr>
            <w:tcW w:w="9648" w:type="dxa"/>
          </w:tcPr>
          <w:p w:rsidR="002E28B1" w:rsidRPr="00EF4A91" w:rsidRDefault="002E28B1" w:rsidP="00B31FF6">
            <w:pPr>
              <w:pStyle w:val="prilozhenie"/>
              <w:ind w:firstLine="0"/>
              <w:jc w:val="center"/>
              <w:rPr>
                <w:szCs w:val="22"/>
              </w:rPr>
            </w:pPr>
            <w:r w:rsidRPr="00EF4A91">
              <w:rPr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E28B1" w:rsidRPr="00EF4A91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EF4A91">
              <w:rPr>
                <w:b/>
                <w:i/>
                <w:sz w:val="24"/>
                <w:szCs w:val="22"/>
              </w:rPr>
              <w:t>Акционерное общество «</w:t>
            </w:r>
            <w:proofErr w:type="spellStart"/>
            <w:r w:rsidRPr="00EF4A91">
              <w:rPr>
                <w:b/>
                <w:i/>
                <w:sz w:val="24"/>
                <w:szCs w:val="22"/>
              </w:rPr>
              <w:t>Трежери</w:t>
            </w:r>
            <w:proofErr w:type="spellEnd"/>
            <w:r w:rsidRPr="00EF4A91">
              <w:rPr>
                <w:b/>
                <w:i/>
                <w:sz w:val="24"/>
                <w:szCs w:val="22"/>
              </w:rPr>
              <w:t xml:space="preserve"> Инвест»</w:t>
            </w:r>
          </w:p>
        </w:tc>
      </w:tr>
      <w:tr w:rsidR="002E28B1" w:rsidRPr="00EF4A91" w:rsidTr="00B31FF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EF4A91">
              <w:rPr>
                <w:b/>
                <w:i/>
                <w:sz w:val="24"/>
                <w:szCs w:val="22"/>
              </w:rPr>
              <w:t>АО «</w:t>
            </w:r>
            <w:proofErr w:type="spellStart"/>
            <w:r w:rsidRPr="00EF4A91">
              <w:rPr>
                <w:b/>
                <w:i/>
                <w:sz w:val="24"/>
                <w:szCs w:val="22"/>
              </w:rPr>
              <w:t>Трежери</w:t>
            </w:r>
            <w:proofErr w:type="spellEnd"/>
            <w:r w:rsidRPr="00EF4A91">
              <w:rPr>
                <w:b/>
                <w:i/>
                <w:sz w:val="24"/>
                <w:szCs w:val="22"/>
              </w:rPr>
              <w:t xml:space="preserve"> Инвест»</w:t>
            </w:r>
          </w:p>
        </w:tc>
      </w:tr>
      <w:tr w:rsidR="002E28B1" w:rsidRPr="00EF4A91" w:rsidTr="00B31FF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EF4A91">
              <w:rPr>
                <w:b/>
                <w:i/>
                <w:sz w:val="24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E28B1" w:rsidRPr="00EF4A91" w:rsidTr="00B31FF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EF4A91">
              <w:rPr>
                <w:b/>
                <w:i/>
                <w:sz w:val="24"/>
                <w:szCs w:val="22"/>
              </w:rPr>
              <w:t>1207700290137</w:t>
            </w:r>
          </w:p>
        </w:tc>
      </w:tr>
      <w:tr w:rsidR="002E28B1" w:rsidRPr="00EF4A91" w:rsidTr="00B31FF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EF4A91">
              <w:rPr>
                <w:b/>
                <w:i/>
                <w:sz w:val="24"/>
                <w:szCs w:val="22"/>
              </w:rPr>
              <w:t>7730258615</w:t>
            </w:r>
          </w:p>
        </w:tc>
      </w:tr>
      <w:tr w:rsidR="002E28B1" w:rsidRPr="00EF4A91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spacing w:line="276" w:lineRule="auto"/>
              <w:ind w:left="57"/>
              <w:rPr>
                <w:b/>
                <w:i/>
                <w:sz w:val="24"/>
                <w:szCs w:val="22"/>
              </w:rPr>
            </w:pPr>
            <w:r w:rsidRPr="00EF4A91">
              <w:rPr>
                <w:b/>
                <w:i/>
                <w:sz w:val="24"/>
                <w:szCs w:val="22"/>
              </w:rPr>
              <w:t>16675-А</w:t>
            </w:r>
          </w:p>
        </w:tc>
      </w:tr>
      <w:tr w:rsidR="002E28B1" w:rsidRPr="00EF4A91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EF4A91" w:rsidP="00B31FF6">
            <w:pPr>
              <w:spacing w:line="276" w:lineRule="auto"/>
              <w:rPr>
                <w:b/>
                <w:i/>
                <w:sz w:val="24"/>
                <w:szCs w:val="22"/>
              </w:rPr>
            </w:pPr>
            <w:hyperlink r:id="rId5" w:history="1">
              <w:r w:rsidR="002E28B1" w:rsidRPr="00EF4A91">
                <w:rPr>
                  <w:rStyle w:val="a3"/>
                  <w:b/>
                  <w:i/>
                  <w:sz w:val="24"/>
                  <w:szCs w:val="22"/>
                </w:rPr>
                <w:t>http://www.e-disclosure.ru/portal/company.aspx?id=38255</w:t>
              </w:r>
            </w:hyperlink>
            <w:r w:rsidR="002E28B1" w:rsidRPr="00EF4A91">
              <w:rPr>
                <w:b/>
                <w:i/>
                <w:sz w:val="24"/>
                <w:szCs w:val="22"/>
              </w:rPr>
              <w:t>;</w:t>
            </w:r>
          </w:p>
          <w:p w:rsidR="002E28B1" w:rsidRPr="00EF4A91" w:rsidRDefault="00EF4A91" w:rsidP="00B31FF6">
            <w:pPr>
              <w:spacing w:line="276" w:lineRule="auto"/>
              <w:rPr>
                <w:b/>
                <w:i/>
                <w:sz w:val="24"/>
                <w:szCs w:val="22"/>
              </w:rPr>
            </w:pPr>
            <w:hyperlink r:id="rId6" w:history="1">
              <w:r w:rsidR="002E28B1" w:rsidRPr="00EF4A91">
                <w:rPr>
                  <w:rStyle w:val="a3"/>
                  <w:b/>
                  <w:i/>
                  <w:sz w:val="24"/>
                  <w:szCs w:val="22"/>
                </w:rPr>
                <w:t>http://treasuryinvest.ru/</w:t>
              </w:r>
            </w:hyperlink>
            <w:r w:rsidR="002E28B1" w:rsidRPr="00EF4A91">
              <w:rPr>
                <w:b/>
                <w:i/>
                <w:sz w:val="24"/>
                <w:szCs w:val="22"/>
              </w:rPr>
              <w:t xml:space="preserve"> </w:t>
            </w:r>
          </w:p>
        </w:tc>
      </w:tr>
      <w:tr w:rsidR="002E28B1" w:rsidRPr="00EF4A91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rPr>
                <w:sz w:val="24"/>
                <w:szCs w:val="22"/>
              </w:rPr>
            </w:pPr>
            <w:r w:rsidRPr="00EF4A91">
              <w:rPr>
                <w:sz w:val="24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780A46" w:rsidP="00780A46">
            <w:pPr>
              <w:spacing w:line="276" w:lineRule="auto"/>
              <w:ind w:left="57"/>
              <w:rPr>
                <w:rStyle w:val="a3"/>
                <w:b/>
                <w:i/>
                <w:sz w:val="24"/>
                <w:szCs w:val="22"/>
                <w:lang w:val="en-US"/>
              </w:rPr>
            </w:pPr>
            <w:r w:rsidRPr="00EF4A91">
              <w:rPr>
                <w:b/>
                <w:i/>
                <w:sz w:val="24"/>
                <w:szCs w:val="22"/>
              </w:rPr>
              <w:t>15</w:t>
            </w:r>
            <w:r w:rsidR="002E28B1" w:rsidRPr="00EF4A91">
              <w:rPr>
                <w:b/>
                <w:i/>
                <w:sz w:val="24"/>
                <w:szCs w:val="22"/>
              </w:rPr>
              <w:t xml:space="preserve"> </w:t>
            </w:r>
            <w:r w:rsidRPr="00EF4A91">
              <w:rPr>
                <w:b/>
                <w:i/>
                <w:sz w:val="24"/>
                <w:szCs w:val="22"/>
              </w:rPr>
              <w:t>мая</w:t>
            </w:r>
            <w:r w:rsidR="002E28B1" w:rsidRPr="00EF4A91">
              <w:rPr>
                <w:b/>
                <w:i/>
                <w:sz w:val="24"/>
                <w:szCs w:val="22"/>
              </w:rPr>
              <w:t xml:space="preserve"> 2022 г.</w:t>
            </w:r>
          </w:p>
        </w:tc>
      </w:tr>
    </w:tbl>
    <w:p w:rsidR="002E28B1" w:rsidRPr="00EF4A91" w:rsidRDefault="002E28B1" w:rsidP="002E28B1">
      <w:pPr>
        <w:pStyle w:val="prilozhenie"/>
        <w:rPr>
          <w:szCs w:val="22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2E28B1" w:rsidRPr="00EF4A91" w:rsidTr="00B31FF6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pStyle w:val="prilozhenie"/>
              <w:ind w:firstLine="0"/>
              <w:jc w:val="center"/>
              <w:rPr>
                <w:szCs w:val="22"/>
              </w:rPr>
            </w:pPr>
            <w:r w:rsidRPr="00EF4A91">
              <w:rPr>
                <w:szCs w:val="22"/>
              </w:rPr>
              <w:t>2. Содержание сообщения</w:t>
            </w:r>
          </w:p>
        </w:tc>
      </w:tr>
      <w:tr w:rsidR="002E28B1" w:rsidRPr="00EF4A91" w:rsidTr="00D45FCD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 xml:space="preserve">2.1. </w:t>
            </w:r>
            <w:proofErr w:type="gramStart"/>
            <w:r w:rsidRPr="00EF4A91">
              <w:rPr>
                <w:rFonts w:eastAsiaTheme="minorHAnsi"/>
                <w:sz w:val="24"/>
                <w:szCs w:val="22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годовое (очередное);</w:t>
            </w:r>
            <w:proofErr w:type="gramEnd"/>
          </w:p>
          <w:p w:rsidR="002E28B1" w:rsidRPr="00EF4A9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собрание (совместное присутствие);</w:t>
            </w:r>
          </w:p>
          <w:p w:rsidR="002E28B1" w:rsidRPr="00EF4A9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 xml:space="preserve">2.3. </w:t>
            </w:r>
            <w:proofErr w:type="gramStart"/>
            <w:r w:rsidRPr="00EF4A91">
              <w:rPr>
                <w:rFonts w:eastAsiaTheme="minorHAnsi"/>
                <w:sz w:val="24"/>
                <w:szCs w:val="22"/>
              </w:rPr>
              <w:t xml:space="preserve"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16.06.2022;</w:t>
            </w:r>
            <w:proofErr w:type="gramEnd"/>
            <w:r w:rsidRPr="00EF4A91">
              <w:rPr>
                <w:rFonts w:eastAsiaTheme="minorHAnsi"/>
                <w:b/>
                <w:i/>
                <w:sz w:val="24"/>
                <w:szCs w:val="22"/>
              </w:rPr>
              <w:t xml:space="preserve"> 121151, г. Москва, набережная Тараса Шевченко, д. 23А, этаж 19, пом. I, комната 13; 10 часов 30 минут;</w:t>
            </w:r>
          </w:p>
          <w:p w:rsidR="002E28B1" w:rsidRPr="00EF4A9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10 часов 00 минут;</w:t>
            </w:r>
          </w:p>
          <w:p w:rsidR="002E28B1" w:rsidRPr="00EF4A9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не применимо;</w:t>
            </w:r>
          </w:p>
          <w:p w:rsidR="002E28B1" w:rsidRPr="00EF4A91" w:rsidRDefault="002E28B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>2.6. Дата, на которую определяются (фиксируются) лица, имеющие право на участие в общем собрании участников (акционеров) эмитента:</w:t>
            </w:r>
            <w:r w:rsidRPr="00EF4A91">
              <w:t xml:space="preserve"> 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23.05.2022;</w:t>
            </w:r>
          </w:p>
          <w:p w:rsidR="00780A46" w:rsidRPr="00EF4A91" w:rsidRDefault="002E28B1" w:rsidP="00780A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 xml:space="preserve">2.7.Повестка дня общего собрания участников (акционеров) эмитента: </w:t>
            </w:r>
          </w:p>
          <w:p w:rsidR="00780A46" w:rsidRPr="00EF4A91" w:rsidRDefault="00780A46" w:rsidP="00780A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а.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Определение порядка ведения Общего собрания акционеров.</w:t>
            </w:r>
          </w:p>
          <w:p w:rsidR="00780A46" w:rsidRPr="00EF4A91" w:rsidRDefault="00780A46" w:rsidP="00780A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proofErr w:type="gramStart"/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б</w:t>
            </w:r>
            <w:proofErr w:type="gramEnd"/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.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780A46" w:rsidRPr="00EF4A91" w:rsidRDefault="00780A46" w:rsidP="00780A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в.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Определение количественного состава Совета директоров.</w:t>
            </w:r>
          </w:p>
          <w:p w:rsidR="002E28B1" w:rsidRPr="00EF4A91" w:rsidRDefault="00780A46" w:rsidP="00780A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г.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Избрание членов Совета директоров Общества.</w:t>
            </w:r>
          </w:p>
          <w:p w:rsidR="009710FA" w:rsidRPr="00EF4A91" w:rsidRDefault="00EF4A91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>2.8</w:t>
            </w:r>
            <w:r w:rsidR="002E28B1" w:rsidRPr="00EF4A91">
              <w:rPr>
                <w:rFonts w:eastAsiaTheme="minorHAnsi"/>
                <w:sz w:val="24"/>
                <w:szCs w:val="22"/>
              </w:rPr>
              <w:t xml:space="preserve">. </w:t>
            </w:r>
            <w:proofErr w:type="gramStart"/>
            <w:r w:rsidR="002E28B1" w:rsidRPr="00EF4A91">
              <w:rPr>
                <w:rFonts w:eastAsiaTheme="minorHAnsi"/>
                <w:sz w:val="24"/>
                <w:szCs w:val="22"/>
              </w:rPr>
              <w:t xml:space="preserve"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 </w:t>
            </w:r>
            <w:r w:rsidR="009710FA" w:rsidRPr="00EF4A91">
              <w:rPr>
                <w:rFonts w:eastAsiaTheme="minorHAnsi"/>
                <w:b/>
                <w:i/>
                <w:sz w:val="24"/>
                <w:szCs w:val="22"/>
              </w:rPr>
              <w:t xml:space="preserve">сообщение о проведении общего собрания акционеров направить лицам, имеющих право на участие в общем собрании </w:t>
            </w:r>
            <w:r w:rsidR="009710FA" w:rsidRPr="00EF4A91">
              <w:rPr>
                <w:rFonts w:eastAsiaTheme="minorHAnsi"/>
                <w:b/>
                <w:i/>
                <w:sz w:val="24"/>
                <w:szCs w:val="22"/>
              </w:rPr>
              <w:lastRenderedPageBreak/>
              <w:t>акционеров и зарегистрированных в реестре акционеров общества, путем направления заказных писем или вручением под роспись, не позднее 25.05.2022.</w:t>
            </w:r>
            <w:proofErr w:type="gramEnd"/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proofErr w:type="gramStart"/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В перечень информации (материалов), предоставляемой акционерам Общества при подготовке к проведению Годового общего собрания акционеров, включены следующие документы:</w:t>
            </w:r>
            <w:proofErr w:type="gramEnd"/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Протокол заседания Совета директоров №09 СД/2022 от 27.04.2022;</w:t>
            </w:r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Протокол настоящего заседания Совета директоров (содержащий рекомендации Совета директоров Общества по распределению прибыли и убытков Общества по результатам финансового года);</w:t>
            </w:r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Годовой отчет Общества за 2021 г.;</w:t>
            </w:r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Годовая бухгалтерская (финансовая) отчетность, в том числе заключение аудитора;</w:t>
            </w:r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Сведения о кандидатах на должность члена Совета директоров Общества;</w:t>
            </w:r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Информация о наличии или отсутствии письменного согласия выдвинутых кандидатов на должность членов Совета директоров;</w:t>
            </w:r>
          </w:p>
          <w:p w:rsidR="009710FA" w:rsidRPr="00EF4A91" w:rsidRDefault="009710FA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Проекты решений общего собрания акционеров.</w:t>
            </w:r>
          </w:p>
          <w:p w:rsidR="002E28B1" w:rsidRPr="00EF4A91" w:rsidRDefault="009710FA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>•</w:t>
            </w:r>
            <w:r w:rsidRPr="00EF4A91">
              <w:rPr>
                <w:rFonts w:eastAsiaTheme="minorHAnsi"/>
                <w:b/>
                <w:i/>
                <w:sz w:val="24"/>
                <w:szCs w:val="22"/>
              </w:rPr>
              <w:tab/>
              <w:t>определить порядок ознакомления с указанной информацией (материалами): ознакомиться с указанными документами можно ежедневно с 25.05.2022  по дату проведения Годового общего собрания включительно по адресу: 121151, г. Москва, набережная Тараса Шевченко, д. 23А, этаж 19, пом. I, комната 13.</w:t>
            </w:r>
          </w:p>
          <w:p w:rsidR="002E28B1" w:rsidRPr="00EF4A91" w:rsidRDefault="00EF4A91" w:rsidP="002E2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>2.9</w:t>
            </w:r>
            <w:r w:rsidR="002E28B1" w:rsidRPr="00EF4A91">
              <w:rPr>
                <w:rFonts w:eastAsiaTheme="minorHAnsi"/>
                <w:sz w:val="24"/>
                <w:szCs w:val="22"/>
              </w:rPr>
              <w:t>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</w:t>
            </w:r>
            <w:r w:rsidR="002E28B1" w:rsidRPr="00EF4A91">
              <w:t xml:space="preserve"> </w:t>
            </w:r>
            <w:r w:rsidR="002E28B1" w:rsidRPr="00EF4A91">
              <w:rPr>
                <w:rFonts w:eastAsiaTheme="minorHAnsi"/>
                <w:sz w:val="24"/>
                <w:szCs w:val="22"/>
              </w:rPr>
              <w:t xml:space="preserve">акции обыкновенные, государственный регистрационный номер и дата его присвоения: </w:t>
            </w:r>
            <w:r w:rsidR="009710FA" w:rsidRPr="00EF4A91">
              <w:rPr>
                <w:rFonts w:eastAsiaTheme="minorHAnsi"/>
                <w:b/>
                <w:i/>
                <w:sz w:val="24"/>
                <w:szCs w:val="22"/>
              </w:rPr>
              <w:t>акции обыкновенные,</w:t>
            </w:r>
            <w:r w:rsidR="009710FA" w:rsidRPr="00EF4A91">
              <w:rPr>
                <w:rFonts w:eastAsiaTheme="minorHAnsi"/>
                <w:sz w:val="24"/>
                <w:szCs w:val="22"/>
              </w:rPr>
              <w:t xml:space="preserve"> 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>1-01-16675-A от 23.07.2020, ISIN RU000A1021W0;</w:t>
            </w:r>
          </w:p>
          <w:p w:rsidR="002E28B1" w:rsidRPr="00EF4A91" w:rsidRDefault="00EF4A91" w:rsidP="009710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4"/>
                <w:szCs w:val="22"/>
              </w:rPr>
            </w:pPr>
            <w:r w:rsidRPr="00EF4A91">
              <w:rPr>
                <w:rFonts w:eastAsiaTheme="minorHAnsi"/>
                <w:sz w:val="24"/>
                <w:szCs w:val="22"/>
              </w:rPr>
              <w:t>2.10</w:t>
            </w:r>
            <w:r w:rsidR="002E28B1" w:rsidRPr="00EF4A91">
              <w:rPr>
                <w:rFonts w:eastAsiaTheme="minorHAnsi"/>
                <w:sz w:val="24"/>
                <w:szCs w:val="22"/>
              </w:rPr>
              <w:t xml:space="preserve">. </w:t>
            </w:r>
            <w:proofErr w:type="gramStart"/>
            <w:r w:rsidR="002E28B1" w:rsidRPr="00EF4A91">
              <w:rPr>
                <w:rFonts w:eastAsiaTheme="minorHAnsi"/>
                <w:sz w:val="24"/>
                <w:szCs w:val="22"/>
              </w:rPr>
              <w:t xml:space="preserve">Лицо или орган управления эмитента, принявшее (принявший) решение </w:t>
            </w:r>
            <w:r w:rsidR="009710FA" w:rsidRPr="00EF4A91">
              <w:rPr>
                <w:rFonts w:eastAsiaTheme="minorHAnsi"/>
                <w:sz w:val="24"/>
                <w:szCs w:val="22"/>
              </w:rPr>
              <w:t xml:space="preserve">об определении (утверждении) повестки дня общего собрания участников (акционеров) эмитента, если оно принимается позднее решения о созыве (проведении) общего собрания </w:t>
            </w:r>
            <w:r w:rsidR="002E28B1" w:rsidRPr="00EF4A91">
              <w:rPr>
                <w:rFonts w:eastAsiaTheme="minorHAnsi"/>
                <w:sz w:val="24"/>
                <w:szCs w:val="22"/>
              </w:rPr>
              <w:t>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</w:t>
            </w:r>
            <w:proofErr w:type="gramEnd"/>
            <w:r w:rsidR="002E28B1" w:rsidRPr="00EF4A91">
              <w:rPr>
                <w:rFonts w:eastAsiaTheme="minorHAnsi"/>
                <w:sz w:val="24"/>
                <w:szCs w:val="22"/>
              </w:rPr>
              <w:t xml:space="preserve"> (наблюдательного совета) эмитента, на котором принято указанное решение: 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>Совет директоров АО «</w:t>
            </w:r>
            <w:proofErr w:type="spellStart"/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>Трежери</w:t>
            </w:r>
            <w:proofErr w:type="spellEnd"/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 xml:space="preserve"> Инвест» от </w:t>
            </w:r>
            <w:r w:rsidR="00780A46" w:rsidRPr="00EF4A91">
              <w:rPr>
                <w:rFonts w:eastAsiaTheme="minorHAnsi"/>
                <w:b/>
                <w:i/>
                <w:sz w:val="24"/>
                <w:szCs w:val="22"/>
              </w:rPr>
              <w:t>15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>.0</w:t>
            </w:r>
            <w:r w:rsidR="00780A46" w:rsidRPr="00EF4A91">
              <w:rPr>
                <w:rFonts w:eastAsiaTheme="minorHAnsi"/>
                <w:b/>
                <w:i/>
                <w:sz w:val="24"/>
                <w:szCs w:val="22"/>
              </w:rPr>
              <w:t>5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 xml:space="preserve">.2022, Протокол № </w:t>
            </w:r>
            <w:r w:rsidR="00780A46" w:rsidRPr="00EF4A91">
              <w:rPr>
                <w:rFonts w:eastAsiaTheme="minorHAnsi"/>
                <w:b/>
                <w:i/>
                <w:sz w:val="24"/>
                <w:szCs w:val="22"/>
              </w:rPr>
              <w:t>11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 xml:space="preserve"> СД/2022 от </w:t>
            </w:r>
            <w:r w:rsidR="00780A46" w:rsidRPr="00EF4A91">
              <w:rPr>
                <w:rFonts w:eastAsiaTheme="minorHAnsi"/>
                <w:b/>
                <w:i/>
                <w:sz w:val="24"/>
                <w:szCs w:val="22"/>
              </w:rPr>
              <w:t>15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>.0</w:t>
            </w:r>
            <w:r w:rsidR="00780A46" w:rsidRPr="00EF4A91">
              <w:rPr>
                <w:rFonts w:eastAsiaTheme="minorHAnsi"/>
                <w:b/>
                <w:i/>
                <w:sz w:val="24"/>
                <w:szCs w:val="22"/>
              </w:rPr>
              <w:t>5</w:t>
            </w:r>
            <w:r w:rsidR="002E28B1" w:rsidRPr="00EF4A91">
              <w:rPr>
                <w:rFonts w:eastAsiaTheme="minorHAnsi"/>
                <w:b/>
                <w:i/>
                <w:sz w:val="24"/>
                <w:szCs w:val="22"/>
              </w:rPr>
              <w:t>.2022</w:t>
            </w:r>
            <w:r w:rsidR="00D45FCD" w:rsidRPr="00EF4A91">
              <w:rPr>
                <w:rFonts w:eastAsiaTheme="minorHAnsi"/>
                <w:b/>
                <w:i/>
                <w:sz w:val="24"/>
                <w:szCs w:val="22"/>
              </w:rPr>
              <w:t>.</w:t>
            </w:r>
          </w:p>
        </w:tc>
      </w:tr>
    </w:tbl>
    <w:p w:rsidR="002E28B1" w:rsidRPr="00EF4A91" w:rsidRDefault="002E28B1" w:rsidP="002E28B1">
      <w:pPr>
        <w:pStyle w:val="prilozhenie"/>
        <w:rPr>
          <w:szCs w:val="22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2E28B1" w:rsidRPr="00EF4A91" w:rsidTr="00B31FF6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pStyle w:val="prilozhenie"/>
              <w:ind w:firstLine="0"/>
              <w:jc w:val="center"/>
              <w:rPr>
                <w:szCs w:val="22"/>
              </w:rPr>
            </w:pPr>
            <w:r w:rsidRPr="00EF4A91">
              <w:rPr>
                <w:szCs w:val="22"/>
              </w:rPr>
              <w:t>3. Подпись</w:t>
            </w:r>
          </w:p>
        </w:tc>
      </w:tr>
      <w:tr w:rsidR="002E28B1" w:rsidRPr="002E28B1" w:rsidTr="00B31FF6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B1" w:rsidRPr="00EF4A91" w:rsidRDefault="002E28B1" w:rsidP="00B31FF6">
            <w:pPr>
              <w:pStyle w:val="prilozhenie"/>
              <w:ind w:firstLine="0"/>
              <w:rPr>
                <w:szCs w:val="22"/>
              </w:rPr>
            </w:pPr>
            <w:r w:rsidRPr="00EF4A91">
              <w:rPr>
                <w:szCs w:val="22"/>
              </w:rPr>
              <w:t xml:space="preserve">3.1. Генеральный директор </w:t>
            </w:r>
          </w:p>
          <w:p w:rsidR="002E28B1" w:rsidRPr="00EF4A91" w:rsidRDefault="002E28B1" w:rsidP="00B31FF6">
            <w:pPr>
              <w:pStyle w:val="prilozhenie"/>
              <w:ind w:firstLine="0"/>
              <w:rPr>
                <w:szCs w:val="22"/>
              </w:rPr>
            </w:pPr>
            <w:r w:rsidRPr="00EF4A91">
              <w:rPr>
                <w:szCs w:val="22"/>
              </w:rPr>
              <w:t>АО «</w:t>
            </w:r>
            <w:proofErr w:type="spellStart"/>
            <w:r w:rsidRPr="00EF4A91">
              <w:rPr>
                <w:szCs w:val="22"/>
              </w:rPr>
              <w:t>Трежери</w:t>
            </w:r>
            <w:proofErr w:type="spellEnd"/>
            <w:r w:rsidRPr="00EF4A91">
              <w:rPr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EF4A91">
              <w:rPr>
                <w:szCs w:val="22"/>
              </w:rPr>
              <w:t>Шуков</w:t>
            </w:r>
            <w:proofErr w:type="spellEnd"/>
          </w:p>
          <w:p w:rsidR="002E28B1" w:rsidRPr="00EF4A91" w:rsidRDefault="002E28B1" w:rsidP="00B31FF6">
            <w:pPr>
              <w:pStyle w:val="prilozhenie"/>
              <w:ind w:firstLine="0"/>
              <w:rPr>
                <w:szCs w:val="22"/>
              </w:rPr>
            </w:pPr>
          </w:p>
          <w:p w:rsidR="002E28B1" w:rsidRPr="002E28B1" w:rsidRDefault="002E28B1" w:rsidP="00780A46">
            <w:pPr>
              <w:pStyle w:val="prilozhenie"/>
              <w:ind w:firstLine="0"/>
              <w:jc w:val="left"/>
              <w:rPr>
                <w:szCs w:val="22"/>
              </w:rPr>
            </w:pPr>
            <w:r w:rsidRPr="00EF4A91">
              <w:rPr>
                <w:szCs w:val="22"/>
              </w:rPr>
              <w:t>3.2. «</w:t>
            </w:r>
            <w:r w:rsidR="00780A46" w:rsidRPr="00EF4A91">
              <w:rPr>
                <w:szCs w:val="22"/>
              </w:rPr>
              <w:t>15</w:t>
            </w:r>
            <w:r w:rsidRPr="00EF4A91">
              <w:rPr>
                <w:szCs w:val="22"/>
              </w:rPr>
              <w:t xml:space="preserve">» </w:t>
            </w:r>
            <w:r w:rsidR="00780A46" w:rsidRPr="00EF4A91">
              <w:rPr>
                <w:szCs w:val="22"/>
              </w:rPr>
              <w:t>мая</w:t>
            </w:r>
            <w:r w:rsidRPr="00EF4A91">
              <w:rPr>
                <w:szCs w:val="22"/>
              </w:rPr>
              <w:t xml:space="preserve"> 2022 г.                                               М.П.</w:t>
            </w:r>
            <w:bookmarkStart w:id="0" w:name="_GoBack"/>
            <w:bookmarkEnd w:id="0"/>
          </w:p>
        </w:tc>
      </w:tr>
    </w:tbl>
    <w:p w:rsidR="002E28B1" w:rsidRPr="002E28B1" w:rsidRDefault="002E28B1" w:rsidP="002E28B1">
      <w:pPr>
        <w:rPr>
          <w:sz w:val="22"/>
        </w:rPr>
      </w:pPr>
    </w:p>
    <w:p w:rsidR="002E28B1" w:rsidRPr="002E28B1" w:rsidRDefault="002E28B1" w:rsidP="002E28B1">
      <w:pPr>
        <w:rPr>
          <w:sz w:val="22"/>
        </w:rPr>
      </w:pPr>
    </w:p>
    <w:p w:rsidR="00681BA1" w:rsidRPr="002E28B1" w:rsidRDefault="00681BA1">
      <w:pPr>
        <w:rPr>
          <w:sz w:val="22"/>
        </w:rPr>
      </w:pPr>
    </w:p>
    <w:sectPr w:rsidR="00681BA1" w:rsidRPr="002E28B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1"/>
    <w:rsid w:val="002E28B1"/>
    <w:rsid w:val="005B08D1"/>
    <w:rsid w:val="00632294"/>
    <w:rsid w:val="00681BA1"/>
    <w:rsid w:val="00690B82"/>
    <w:rsid w:val="00780A46"/>
    <w:rsid w:val="009710FA"/>
    <w:rsid w:val="00D45FCD"/>
    <w:rsid w:val="00E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E28B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E28B1"/>
    <w:rPr>
      <w:color w:val="0000FF"/>
      <w:u w:val="single"/>
    </w:rPr>
  </w:style>
  <w:style w:type="table" w:styleId="a4">
    <w:name w:val="Table Grid"/>
    <w:basedOn w:val="a1"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E28B1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E28B1"/>
    <w:rPr>
      <w:color w:val="0000FF"/>
      <w:u w:val="single"/>
    </w:rPr>
  </w:style>
  <w:style w:type="table" w:styleId="a4">
    <w:name w:val="Table Grid"/>
    <w:basedOn w:val="a1"/>
    <w:rsid w:val="002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5</cp:revision>
  <dcterms:created xsi:type="dcterms:W3CDTF">2022-05-13T16:36:00Z</dcterms:created>
  <dcterms:modified xsi:type="dcterms:W3CDTF">2022-05-15T19:47:00Z</dcterms:modified>
</cp:coreProperties>
</file>