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8D" w:rsidRPr="004F1F8D" w:rsidRDefault="004F1F8D" w:rsidP="004F1F8D">
      <w:pPr>
        <w:jc w:val="center"/>
        <w:rPr>
          <w:b/>
          <w:bCs/>
          <w:sz w:val="22"/>
          <w:szCs w:val="22"/>
        </w:rPr>
      </w:pPr>
      <w:r w:rsidRPr="004F1F8D">
        <w:rPr>
          <w:b/>
          <w:bCs/>
          <w:sz w:val="22"/>
          <w:szCs w:val="22"/>
        </w:rPr>
        <w:t xml:space="preserve">Сообщение о существенном </w:t>
      </w:r>
      <w:proofErr w:type="gramStart"/>
      <w:r w:rsidRPr="004F1F8D">
        <w:rPr>
          <w:b/>
          <w:bCs/>
          <w:sz w:val="22"/>
          <w:szCs w:val="22"/>
        </w:rPr>
        <w:t>факте</w:t>
      </w:r>
      <w:proofErr w:type="gramEnd"/>
      <w:r w:rsidRPr="004F1F8D">
        <w:rPr>
          <w:b/>
          <w:bCs/>
          <w:sz w:val="22"/>
          <w:szCs w:val="22"/>
        </w:rPr>
        <w:t xml:space="preserve"> о приобретении лицом права распоряжаться определенным количеством голосов, приходящихся на голосующие акции (доли), составляющие уставный капитал эмитента</w:t>
      </w:r>
    </w:p>
    <w:p w:rsidR="004F1F8D" w:rsidRPr="004F1F8D" w:rsidRDefault="004F1F8D" w:rsidP="004F1F8D">
      <w:pPr>
        <w:jc w:val="center"/>
        <w:rPr>
          <w:b/>
          <w:sz w:val="22"/>
          <w:szCs w:val="22"/>
        </w:rPr>
      </w:pPr>
    </w:p>
    <w:tbl>
      <w:tblPr>
        <w:tblStyle w:val="a4"/>
        <w:tblW w:w="9648" w:type="dxa"/>
        <w:jc w:val="center"/>
        <w:tblInd w:w="0" w:type="dxa"/>
        <w:tblLook w:val="00A0" w:firstRow="1" w:lastRow="0" w:firstColumn="1" w:lastColumn="0" w:noHBand="0" w:noVBand="0"/>
      </w:tblPr>
      <w:tblGrid>
        <w:gridCol w:w="9648"/>
      </w:tblGrid>
      <w:tr w:rsidR="004F1F8D" w:rsidRPr="004F1F8D" w:rsidTr="00764E3F">
        <w:trPr>
          <w:trHeight w:val="345"/>
          <w:jc w:val="center"/>
        </w:trPr>
        <w:tc>
          <w:tcPr>
            <w:tcW w:w="9648"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pStyle w:val="prilozhenie"/>
              <w:ind w:firstLine="0"/>
              <w:jc w:val="center"/>
              <w:rPr>
                <w:sz w:val="22"/>
                <w:szCs w:val="22"/>
                <w:lang w:eastAsia="ru-RU"/>
              </w:rPr>
            </w:pPr>
            <w:r w:rsidRPr="004F1F8D">
              <w:rPr>
                <w:sz w:val="22"/>
                <w:szCs w:val="22"/>
                <w:lang w:eastAsia="ru-RU"/>
              </w:rPr>
              <w:t>1. Общие сведения</w:t>
            </w:r>
          </w:p>
        </w:tc>
      </w:tr>
    </w:tbl>
    <w:tbl>
      <w:tblPr>
        <w:tblW w:w="9626" w:type="dxa"/>
        <w:jc w:val="center"/>
        <w:tblLook w:val="00A0" w:firstRow="1" w:lastRow="0" w:firstColumn="1" w:lastColumn="0" w:noHBand="0" w:noVBand="0"/>
      </w:tblPr>
      <w:tblGrid>
        <w:gridCol w:w="4311"/>
        <w:gridCol w:w="5315"/>
      </w:tblGrid>
      <w:tr w:rsidR="004F1F8D" w:rsidRPr="004F1F8D" w:rsidTr="00764E3F">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 xml:space="preserve">1.1. Полное фирменное наименование эмитента </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Акционерное общество «</w:t>
            </w:r>
            <w:proofErr w:type="spellStart"/>
            <w:r w:rsidRPr="004F1F8D">
              <w:rPr>
                <w:b/>
                <w:i/>
                <w:sz w:val="22"/>
                <w:szCs w:val="22"/>
              </w:rPr>
              <w:t>Трежери</w:t>
            </w:r>
            <w:proofErr w:type="spellEnd"/>
            <w:r w:rsidRPr="004F1F8D">
              <w:rPr>
                <w:b/>
                <w:i/>
                <w:sz w:val="22"/>
                <w:szCs w:val="22"/>
              </w:rPr>
              <w:t xml:space="preserve"> Инвест»</w:t>
            </w:r>
          </w:p>
        </w:tc>
      </w:tr>
      <w:tr w:rsidR="004F1F8D" w:rsidRPr="004F1F8D" w:rsidTr="00764E3F">
        <w:trPr>
          <w:trHeight w:val="517"/>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1.2. Сокращенное фирменное наименование эмитента</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АО «</w:t>
            </w:r>
            <w:proofErr w:type="spellStart"/>
            <w:r w:rsidRPr="004F1F8D">
              <w:rPr>
                <w:b/>
                <w:i/>
                <w:sz w:val="22"/>
                <w:szCs w:val="22"/>
              </w:rPr>
              <w:t>Трежери</w:t>
            </w:r>
            <w:proofErr w:type="spellEnd"/>
            <w:r w:rsidRPr="004F1F8D">
              <w:rPr>
                <w:b/>
                <w:i/>
                <w:sz w:val="22"/>
                <w:szCs w:val="22"/>
              </w:rPr>
              <w:t xml:space="preserve"> Инвест»</w:t>
            </w:r>
          </w:p>
        </w:tc>
      </w:tr>
      <w:tr w:rsidR="004F1F8D" w:rsidRPr="004F1F8D" w:rsidTr="00764E3F">
        <w:trPr>
          <w:trHeight w:val="359"/>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1.3. Место нахождения эмитента</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121151, г. Москва, наб. Тараса Шевченко, д. 23А, этаж 19, помещение I, комната 13</w:t>
            </w:r>
          </w:p>
        </w:tc>
      </w:tr>
      <w:tr w:rsidR="004F1F8D" w:rsidRPr="004F1F8D" w:rsidTr="00764E3F">
        <w:trPr>
          <w:trHeight w:val="270"/>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1.4. ОГРН эмитента</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1207700290137</w:t>
            </w:r>
          </w:p>
        </w:tc>
      </w:tr>
      <w:tr w:rsidR="004F1F8D" w:rsidRPr="004F1F8D" w:rsidTr="00764E3F">
        <w:trPr>
          <w:trHeight w:val="255"/>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1.5. ИНН эмитента</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7730258615</w:t>
            </w:r>
          </w:p>
        </w:tc>
      </w:tr>
      <w:tr w:rsidR="004F1F8D" w:rsidRPr="004F1F8D" w:rsidTr="00764E3F">
        <w:trPr>
          <w:trHeight w:val="524"/>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1.6. Уникальный код эмитента, присвоенный регистрирующим органом</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4F1F8D" w:rsidP="00764E3F">
            <w:pPr>
              <w:spacing w:line="276" w:lineRule="auto"/>
              <w:ind w:left="57"/>
              <w:rPr>
                <w:b/>
                <w:i/>
                <w:sz w:val="22"/>
                <w:szCs w:val="22"/>
              </w:rPr>
            </w:pPr>
            <w:r w:rsidRPr="004F1F8D">
              <w:rPr>
                <w:b/>
                <w:i/>
                <w:sz w:val="22"/>
                <w:szCs w:val="22"/>
              </w:rPr>
              <w:t>16675-А</w:t>
            </w:r>
          </w:p>
        </w:tc>
      </w:tr>
      <w:tr w:rsidR="004F1F8D" w:rsidRPr="004F1F8D" w:rsidTr="00764E3F">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1.7. Адрес страницы в сети Интернет, используемой эмитентом для раскрытия информации</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E863B1" w:rsidP="00764E3F">
            <w:pPr>
              <w:spacing w:line="276" w:lineRule="auto"/>
              <w:rPr>
                <w:b/>
                <w:i/>
                <w:sz w:val="22"/>
                <w:szCs w:val="22"/>
              </w:rPr>
            </w:pPr>
            <w:hyperlink r:id="rId5" w:history="1">
              <w:r w:rsidR="004F1F8D" w:rsidRPr="004F1F8D">
                <w:rPr>
                  <w:rStyle w:val="a3"/>
                  <w:b/>
                  <w:i/>
                  <w:sz w:val="22"/>
                  <w:szCs w:val="22"/>
                </w:rPr>
                <w:t>http://www.e-disclosure.ru/portal/company.aspx?id=38255</w:t>
              </w:r>
            </w:hyperlink>
            <w:r w:rsidR="004F1F8D" w:rsidRPr="004F1F8D">
              <w:rPr>
                <w:b/>
                <w:i/>
                <w:sz w:val="22"/>
                <w:szCs w:val="22"/>
              </w:rPr>
              <w:t>;</w:t>
            </w:r>
          </w:p>
          <w:p w:rsidR="004F1F8D" w:rsidRPr="004F1F8D" w:rsidRDefault="00E863B1" w:rsidP="00764E3F">
            <w:pPr>
              <w:spacing w:line="276" w:lineRule="auto"/>
              <w:rPr>
                <w:b/>
                <w:i/>
                <w:sz w:val="22"/>
                <w:szCs w:val="22"/>
              </w:rPr>
            </w:pPr>
            <w:hyperlink r:id="rId6" w:history="1">
              <w:r w:rsidR="004F1F8D" w:rsidRPr="004F1F8D">
                <w:rPr>
                  <w:rStyle w:val="a3"/>
                  <w:b/>
                  <w:i/>
                  <w:sz w:val="22"/>
                  <w:szCs w:val="22"/>
                </w:rPr>
                <w:t>http://treasuryinvest.ru/</w:t>
              </w:r>
            </w:hyperlink>
            <w:r w:rsidR="004F1F8D" w:rsidRPr="004F1F8D">
              <w:rPr>
                <w:b/>
                <w:i/>
                <w:sz w:val="22"/>
                <w:szCs w:val="22"/>
              </w:rPr>
              <w:t xml:space="preserve"> </w:t>
            </w:r>
          </w:p>
        </w:tc>
      </w:tr>
      <w:tr w:rsidR="004F1F8D" w:rsidRPr="004F1F8D" w:rsidTr="00764E3F">
        <w:trPr>
          <w:trHeight w:val="810"/>
          <w:jc w:val="center"/>
        </w:trPr>
        <w:tc>
          <w:tcPr>
            <w:tcW w:w="4311" w:type="dxa"/>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spacing w:line="276" w:lineRule="auto"/>
              <w:rPr>
                <w:sz w:val="22"/>
                <w:szCs w:val="22"/>
              </w:rPr>
            </w:pPr>
            <w:r w:rsidRPr="004F1F8D">
              <w:rPr>
                <w:sz w:val="22"/>
                <w:szCs w:val="22"/>
              </w:rPr>
              <w:t>1.8. Дата наступления события (существенного факта), о котором составлено сообщение (если применимо)</w:t>
            </w:r>
          </w:p>
        </w:tc>
        <w:tc>
          <w:tcPr>
            <w:tcW w:w="5315" w:type="dxa"/>
            <w:tcBorders>
              <w:top w:val="single" w:sz="4" w:space="0" w:color="auto"/>
              <w:left w:val="single" w:sz="4" w:space="0" w:color="auto"/>
              <w:bottom w:val="single" w:sz="4" w:space="0" w:color="auto"/>
              <w:right w:val="single" w:sz="4" w:space="0" w:color="auto"/>
            </w:tcBorders>
          </w:tcPr>
          <w:p w:rsidR="004F1F8D" w:rsidRPr="004F1F8D" w:rsidRDefault="005845ED" w:rsidP="00764E3F">
            <w:pPr>
              <w:spacing w:line="276" w:lineRule="auto"/>
              <w:ind w:left="57"/>
              <w:rPr>
                <w:rStyle w:val="a3"/>
                <w:b/>
                <w:i/>
                <w:sz w:val="22"/>
                <w:szCs w:val="22"/>
                <w:lang w:val="en-US"/>
              </w:rPr>
            </w:pPr>
            <w:r>
              <w:rPr>
                <w:b/>
                <w:i/>
                <w:sz w:val="22"/>
                <w:szCs w:val="22"/>
                <w:lang w:val="en-US"/>
              </w:rPr>
              <w:t>17</w:t>
            </w:r>
            <w:r w:rsidR="004F1F8D" w:rsidRPr="004F1F8D">
              <w:rPr>
                <w:b/>
                <w:i/>
                <w:sz w:val="22"/>
                <w:szCs w:val="22"/>
              </w:rPr>
              <w:t xml:space="preserve"> мая 2021 г.</w:t>
            </w:r>
          </w:p>
        </w:tc>
      </w:tr>
    </w:tbl>
    <w:p w:rsidR="004F1F8D" w:rsidRPr="004F1F8D" w:rsidRDefault="004F1F8D" w:rsidP="004F1F8D">
      <w:pPr>
        <w:pStyle w:val="prilozhenie"/>
        <w:rPr>
          <w:sz w:val="22"/>
          <w:szCs w:val="22"/>
          <w:highlight w:val="yellow"/>
        </w:rPr>
      </w:pPr>
    </w:p>
    <w:tbl>
      <w:tblPr>
        <w:tblW w:w="0" w:type="auto"/>
        <w:tblLook w:val="00A0" w:firstRow="1" w:lastRow="0" w:firstColumn="1" w:lastColumn="0" w:noHBand="0" w:noVBand="0"/>
      </w:tblPr>
      <w:tblGrid>
        <w:gridCol w:w="9571"/>
      </w:tblGrid>
      <w:tr w:rsidR="004F1F8D" w:rsidRPr="004F1F8D" w:rsidTr="00764E3F">
        <w:tc>
          <w:tcPr>
            <w:tcW w:w="0" w:type="auto"/>
            <w:tcBorders>
              <w:top w:val="single" w:sz="4" w:space="0" w:color="auto"/>
              <w:left w:val="single" w:sz="4" w:space="0" w:color="auto"/>
              <w:bottom w:val="single" w:sz="4" w:space="0" w:color="auto"/>
              <w:right w:val="single" w:sz="4" w:space="0" w:color="auto"/>
            </w:tcBorders>
            <w:hideMark/>
          </w:tcPr>
          <w:p w:rsidR="004F1F8D" w:rsidRPr="004F1F8D" w:rsidRDefault="004F1F8D" w:rsidP="00764E3F">
            <w:pPr>
              <w:pStyle w:val="prilozhenie"/>
              <w:spacing w:line="276" w:lineRule="auto"/>
              <w:ind w:firstLine="0"/>
              <w:jc w:val="center"/>
              <w:rPr>
                <w:sz w:val="22"/>
                <w:szCs w:val="22"/>
              </w:rPr>
            </w:pPr>
            <w:r w:rsidRPr="004F1F8D">
              <w:rPr>
                <w:sz w:val="22"/>
                <w:szCs w:val="22"/>
              </w:rPr>
              <w:t>2. Содержание сообщения</w:t>
            </w:r>
          </w:p>
        </w:tc>
      </w:tr>
      <w:tr w:rsidR="004F1F8D" w:rsidRPr="004F1F8D" w:rsidTr="00764E3F">
        <w:tc>
          <w:tcPr>
            <w:tcW w:w="0" w:type="auto"/>
            <w:tcBorders>
              <w:top w:val="single" w:sz="4" w:space="0" w:color="auto"/>
              <w:left w:val="single" w:sz="4" w:space="0" w:color="auto"/>
              <w:bottom w:val="single" w:sz="4" w:space="0" w:color="auto"/>
              <w:right w:val="single" w:sz="4" w:space="0" w:color="auto"/>
            </w:tcBorders>
            <w:hideMark/>
          </w:tcPr>
          <w:p w:rsidR="004F1F8D" w:rsidRPr="004F1F8D" w:rsidRDefault="004F1F8D" w:rsidP="004F1F8D">
            <w:pPr>
              <w:autoSpaceDE w:val="0"/>
              <w:autoSpaceDN w:val="0"/>
              <w:adjustRightInd w:val="0"/>
              <w:spacing w:line="0" w:lineRule="atLeast"/>
              <w:jc w:val="both"/>
              <w:rPr>
                <w:rFonts w:eastAsiaTheme="minorHAnsi"/>
                <w:sz w:val="22"/>
                <w:szCs w:val="22"/>
              </w:rPr>
            </w:pPr>
            <w:r w:rsidRPr="004F1F8D">
              <w:rPr>
                <w:rFonts w:eastAsiaTheme="minorHAnsi"/>
                <w:sz w:val="22"/>
                <w:szCs w:val="22"/>
              </w:rPr>
              <w:t xml:space="preserve">2.1. </w:t>
            </w:r>
            <w:proofErr w:type="gramStart"/>
            <w:r w:rsidRPr="004F1F8D">
              <w:rPr>
                <w:rFonts w:eastAsiaTheme="minorHAnsi"/>
                <w:sz w:val="22"/>
                <w:szCs w:val="22"/>
              </w:rPr>
              <w:t>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которое приобрело право распоряжаться определенным количеством голосов, приходящихся на голосующие акции (доли), составляющие уставный капитал эмитента</w:t>
            </w:r>
            <w:r>
              <w:rPr>
                <w:rFonts w:eastAsiaTheme="minorHAnsi"/>
                <w:sz w:val="22"/>
                <w:szCs w:val="22"/>
              </w:rPr>
              <w:t>:</w:t>
            </w:r>
            <w:proofErr w:type="gramEnd"/>
            <w:r>
              <w:rPr>
                <w:rFonts w:eastAsiaTheme="minorHAnsi"/>
                <w:sz w:val="22"/>
                <w:szCs w:val="22"/>
              </w:rPr>
              <w:t xml:space="preserve"> </w:t>
            </w:r>
            <w:r w:rsidRPr="004F1F8D">
              <w:rPr>
                <w:rFonts w:eastAsiaTheme="minorHAnsi"/>
                <w:b/>
                <w:i/>
                <w:sz w:val="22"/>
                <w:szCs w:val="22"/>
              </w:rPr>
              <w:t>Акционерное общество "Негосударственный пенсионный фонд "</w:t>
            </w:r>
            <w:proofErr w:type="spellStart"/>
            <w:r w:rsidRPr="004F1F8D">
              <w:rPr>
                <w:rFonts w:eastAsiaTheme="minorHAnsi"/>
                <w:b/>
                <w:i/>
                <w:sz w:val="22"/>
                <w:szCs w:val="22"/>
              </w:rPr>
              <w:t>Внешэкономфонд</w:t>
            </w:r>
            <w:proofErr w:type="spellEnd"/>
            <w:r w:rsidRPr="004F1F8D">
              <w:rPr>
                <w:rFonts w:eastAsiaTheme="minorHAnsi"/>
                <w:b/>
                <w:i/>
                <w:sz w:val="22"/>
                <w:szCs w:val="22"/>
              </w:rPr>
              <w:t>", место нахождения</w:t>
            </w:r>
            <w:r>
              <w:rPr>
                <w:rFonts w:eastAsiaTheme="minorHAnsi"/>
                <w:b/>
                <w:i/>
                <w:sz w:val="22"/>
                <w:szCs w:val="22"/>
              </w:rPr>
              <w:t xml:space="preserve">: </w:t>
            </w:r>
            <w:r w:rsidRPr="004F1F8D">
              <w:rPr>
                <w:rFonts w:eastAsiaTheme="minorHAnsi"/>
                <w:b/>
                <w:i/>
                <w:sz w:val="22"/>
                <w:szCs w:val="22"/>
              </w:rPr>
              <w:t>город Москва, ИНН</w:t>
            </w:r>
            <w:r>
              <w:rPr>
                <w:rFonts w:eastAsiaTheme="minorHAnsi"/>
                <w:b/>
                <w:i/>
                <w:sz w:val="22"/>
                <w:szCs w:val="22"/>
              </w:rPr>
              <w:t xml:space="preserve"> </w:t>
            </w:r>
            <w:r w:rsidRPr="004F1F8D">
              <w:rPr>
                <w:rFonts w:eastAsiaTheme="minorHAnsi"/>
                <w:b/>
                <w:i/>
                <w:sz w:val="22"/>
                <w:szCs w:val="22"/>
              </w:rPr>
              <w:t>7728329636, ОГРН</w:t>
            </w:r>
            <w:r>
              <w:t xml:space="preserve"> </w:t>
            </w:r>
            <w:r w:rsidRPr="004F1F8D">
              <w:rPr>
                <w:rFonts w:eastAsiaTheme="minorHAnsi"/>
                <w:b/>
                <w:i/>
                <w:sz w:val="22"/>
                <w:szCs w:val="22"/>
              </w:rPr>
              <w:t>1167700051727</w:t>
            </w:r>
            <w:r w:rsidRPr="004F1F8D">
              <w:rPr>
                <w:rFonts w:eastAsiaTheme="minorHAnsi"/>
                <w:sz w:val="22"/>
                <w:szCs w:val="22"/>
              </w:rPr>
              <w:t>;</w:t>
            </w:r>
          </w:p>
          <w:p w:rsidR="004F1F8D" w:rsidRPr="004F1F8D" w:rsidRDefault="004F1F8D" w:rsidP="004F1F8D">
            <w:pPr>
              <w:autoSpaceDE w:val="0"/>
              <w:autoSpaceDN w:val="0"/>
              <w:adjustRightInd w:val="0"/>
              <w:spacing w:line="0" w:lineRule="atLeast"/>
              <w:jc w:val="both"/>
              <w:rPr>
                <w:rFonts w:eastAsiaTheme="minorHAnsi"/>
                <w:sz w:val="22"/>
                <w:szCs w:val="22"/>
              </w:rPr>
            </w:pPr>
            <w:r w:rsidRPr="004F1F8D">
              <w:rPr>
                <w:rFonts w:eastAsiaTheme="minorHAnsi"/>
                <w:sz w:val="22"/>
                <w:szCs w:val="22"/>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(прямое распоряжение; косвенное распоряжение)</w:t>
            </w:r>
            <w:r>
              <w:rPr>
                <w:rFonts w:eastAsiaTheme="minorHAnsi"/>
                <w:sz w:val="22"/>
                <w:szCs w:val="22"/>
              </w:rPr>
              <w:t xml:space="preserve">: </w:t>
            </w:r>
            <w:r w:rsidRPr="004F1F8D">
              <w:rPr>
                <w:rFonts w:eastAsiaTheme="minorHAnsi"/>
                <w:b/>
                <w:i/>
                <w:sz w:val="22"/>
                <w:szCs w:val="22"/>
              </w:rPr>
              <w:t>прямое распоряжение</w:t>
            </w:r>
            <w:r w:rsidRPr="004F1F8D">
              <w:rPr>
                <w:rFonts w:eastAsiaTheme="minorHAnsi"/>
                <w:sz w:val="22"/>
                <w:szCs w:val="22"/>
              </w:rPr>
              <w:t>;</w:t>
            </w:r>
          </w:p>
          <w:p w:rsidR="004F1F8D" w:rsidRPr="004F1F8D" w:rsidRDefault="004F1F8D" w:rsidP="004F1F8D">
            <w:pPr>
              <w:autoSpaceDE w:val="0"/>
              <w:autoSpaceDN w:val="0"/>
              <w:adjustRightInd w:val="0"/>
              <w:spacing w:line="0" w:lineRule="atLeast"/>
              <w:jc w:val="both"/>
              <w:rPr>
                <w:rFonts w:eastAsiaTheme="minorHAnsi"/>
                <w:b/>
                <w:i/>
                <w:sz w:val="22"/>
                <w:szCs w:val="22"/>
              </w:rPr>
            </w:pPr>
            <w:r w:rsidRPr="004F1F8D">
              <w:rPr>
                <w:rFonts w:eastAsiaTheme="minorHAnsi"/>
                <w:sz w:val="22"/>
                <w:szCs w:val="22"/>
              </w:rPr>
              <w:t>2.3.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приобрело соответствующее лицо (самостоятельное распоряжение; совместное распоряжение с иными лицами)</w:t>
            </w:r>
            <w:r>
              <w:rPr>
                <w:rFonts w:eastAsiaTheme="minorHAnsi"/>
                <w:sz w:val="22"/>
                <w:szCs w:val="22"/>
              </w:rPr>
              <w:t xml:space="preserve">: </w:t>
            </w:r>
            <w:r w:rsidRPr="004F1F8D">
              <w:rPr>
                <w:rFonts w:eastAsiaTheme="minorHAnsi"/>
                <w:b/>
                <w:i/>
                <w:sz w:val="22"/>
                <w:szCs w:val="22"/>
              </w:rPr>
              <w:t>самостоятельное распоряжение;</w:t>
            </w:r>
          </w:p>
          <w:p w:rsidR="004F1F8D" w:rsidRPr="004F1F8D" w:rsidRDefault="004F1F8D" w:rsidP="004F1F8D">
            <w:pPr>
              <w:autoSpaceDE w:val="0"/>
              <w:autoSpaceDN w:val="0"/>
              <w:adjustRightInd w:val="0"/>
              <w:spacing w:line="0" w:lineRule="atLeast"/>
              <w:jc w:val="both"/>
              <w:rPr>
                <w:rFonts w:eastAsiaTheme="minorHAnsi"/>
                <w:sz w:val="22"/>
                <w:szCs w:val="22"/>
              </w:rPr>
            </w:pPr>
            <w:r w:rsidRPr="004F1F8D">
              <w:rPr>
                <w:rFonts w:eastAsiaTheme="minorHAnsi"/>
                <w:sz w:val="22"/>
                <w:szCs w:val="22"/>
              </w:rPr>
              <w:t xml:space="preserve">2.4. </w:t>
            </w:r>
            <w:proofErr w:type="gramStart"/>
            <w:r w:rsidRPr="004F1F8D">
              <w:rPr>
                <w:rFonts w:eastAsiaTheme="minorHAnsi"/>
                <w:sz w:val="22"/>
                <w:szCs w:val="22"/>
              </w:rPr>
              <w:t>Основание, в силу которого лицо приобрело право распоряжаться определенным количеством голосов, приходящихся на голосующие акции (доли), составляющие уставный капитал эмитента (приобретение доли участия в эмитенте; заключение договора доверительного управления имуществом;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эмитента);</w:t>
            </w:r>
            <w:proofErr w:type="gramEnd"/>
            <w:r w:rsidRPr="004F1F8D">
              <w:rPr>
                <w:rFonts w:eastAsiaTheme="minorHAnsi"/>
                <w:sz w:val="22"/>
                <w:szCs w:val="22"/>
              </w:rPr>
              <w:t xml:space="preserve"> иное основание: </w:t>
            </w:r>
            <w:r w:rsidRPr="004F1F8D">
              <w:rPr>
                <w:rFonts w:eastAsiaTheme="minorHAnsi"/>
                <w:b/>
                <w:i/>
                <w:sz w:val="22"/>
                <w:szCs w:val="22"/>
              </w:rPr>
              <w:t>приобретение доли участия в эмитенте;</w:t>
            </w:r>
          </w:p>
          <w:p w:rsidR="004F1F8D" w:rsidRPr="004F1F8D" w:rsidRDefault="004F1F8D" w:rsidP="004F1F8D">
            <w:pPr>
              <w:autoSpaceDE w:val="0"/>
              <w:autoSpaceDN w:val="0"/>
              <w:adjustRightInd w:val="0"/>
              <w:spacing w:line="0" w:lineRule="atLeast"/>
              <w:jc w:val="both"/>
              <w:rPr>
                <w:rFonts w:eastAsiaTheme="minorHAnsi"/>
                <w:sz w:val="22"/>
                <w:szCs w:val="22"/>
              </w:rPr>
            </w:pPr>
            <w:r w:rsidRPr="004F1F8D">
              <w:rPr>
                <w:rFonts w:eastAsiaTheme="minorHAnsi"/>
                <w:sz w:val="22"/>
                <w:szCs w:val="22"/>
              </w:rPr>
              <w:t>2.5.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w:t>
            </w:r>
            <w:r>
              <w:rPr>
                <w:rFonts w:eastAsiaTheme="minorHAnsi"/>
                <w:sz w:val="22"/>
                <w:szCs w:val="22"/>
              </w:rPr>
              <w:t xml:space="preserve">: </w:t>
            </w:r>
            <w:r w:rsidRPr="004F1F8D">
              <w:rPr>
                <w:rFonts w:eastAsiaTheme="minorHAnsi"/>
                <w:b/>
                <w:i/>
                <w:sz w:val="22"/>
                <w:szCs w:val="22"/>
              </w:rPr>
              <w:t>0</w:t>
            </w:r>
            <w:r w:rsidR="00393D36">
              <w:rPr>
                <w:rFonts w:eastAsiaTheme="minorHAnsi"/>
                <w:b/>
                <w:i/>
                <w:sz w:val="22"/>
                <w:szCs w:val="22"/>
              </w:rPr>
              <w:t xml:space="preserve"> штук</w:t>
            </w:r>
            <w:r w:rsidRPr="004F1F8D">
              <w:rPr>
                <w:rFonts w:eastAsiaTheme="minorHAnsi"/>
                <w:b/>
                <w:i/>
                <w:sz w:val="22"/>
                <w:szCs w:val="22"/>
              </w:rPr>
              <w:t>, 0,00%;</w:t>
            </w:r>
          </w:p>
          <w:p w:rsidR="004F1F8D" w:rsidRPr="004F1F8D" w:rsidRDefault="004F1F8D" w:rsidP="004F1F8D">
            <w:pPr>
              <w:autoSpaceDE w:val="0"/>
              <w:autoSpaceDN w:val="0"/>
              <w:adjustRightInd w:val="0"/>
              <w:spacing w:line="0" w:lineRule="atLeast"/>
              <w:jc w:val="both"/>
              <w:rPr>
                <w:rFonts w:eastAsiaTheme="minorHAnsi"/>
                <w:sz w:val="22"/>
                <w:szCs w:val="22"/>
              </w:rPr>
            </w:pPr>
            <w:r w:rsidRPr="004F1F8D">
              <w:rPr>
                <w:rFonts w:eastAsiaTheme="minorHAnsi"/>
                <w:sz w:val="22"/>
                <w:szCs w:val="22"/>
              </w:rPr>
              <w:t>2.6. Количество и доля голосов в процентах, приходящихся на голосующие акции (доли), составляющие уставный капитал эмитента, право распоряжаться которым лицо получило после наступления соответствующего основания:</w:t>
            </w:r>
            <w:r w:rsidR="00393D36">
              <w:t xml:space="preserve"> </w:t>
            </w:r>
            <w:r w:rsidR="00E863B1" w:rsidRPr="00E863B1">
              <w:rPr>
                <w:rFonts w:eastAsiaTheme="minorHAnsi"/>
                <w:b/>
                <w:i/>
                <w:sz w:val="22"/>
                <w:szCs w:val="22"/>
              </w:rPr>
              <w:t>231 743 120</w:t>
            </w:r>
            <w:r w:rsidRPr="00393D36">
              <w:rPr>
                <w:rFonts w:eastAsiaTheme="minorHAnsi"/>
                <w:b/>
                <w:i/>
                <w:sz w:val="22"/>
                <w:szCs w:val="22"/>
              </w:rPr>
              <w:t xml:space="preserve"> </w:t>
            </w:r>
            <w:r w:rsidR="00393D36" w:rsidRPr="00393D36">
              <w:rPr>
                <w:rFonts w:eastAsiaTheme="minorHAnsi"/>
                <w:b/>
                <w:i/>
                <w:sz w:val="22"/>
                <w:szCs w:val="22"/>
              </w:rPr>
              <w:t xml:space="preserve">штук, </w:t>
            </w:r>
            <w:r w:rsidR="00E863B1" w:rsidRPr="00E863B1">
              <w:rPr>
                <w:rFonts w:eastAsiaTheme="minorHAnsi"/>
                <w:b/>
                <w:i/>
                <w:sz w:val="22"/>
                <w:szCs w:val="22"/>
              </w:rPr>
              <w:t>13,8837%</w:t>
            </w:r>
            <w:bookmarkStart w:id="0" w:name="_GoBack"/>
            <w:bookmarkEnd w:id="0"/>
            <w:r w:rsidRPr="00393D36">
              <w:rPr>
                <w:rFonts w:eastAsiaTheme="minorHAnsi"/>
                <w:b/>
                <w:i/>
                <w:sz w:val="22"/>
                <w:szCs w:val="22"/>
              </w:rPr>
              <w:t>;</w:t>
            </w:r>
          </w:p>
          <w:p w:rsidR="004F1F8D" w:rsidRPr="004F1F8D" w:rsidRDefault="00393D36" w:rsidP="00E863B1">
            <w:pPr>
              <w:autoSpaceDE w:val="0"/>
              <w:autoSpaceDN w:val="0"/>
              <w:adjustRightInd w:val="0"/>
              <w:spacing w:line="0" w:lineRule="atLeast"/>
              <w:jc w:val="both"/>
              <w:rPr>
                <w:sz w:val="22"/>
                <w:szCs w:val="22"/>
                <w:highlight w:val="yellow"/>
              </w:rPr>
            </w:pPr>
            <w:r w:rsidRPr="00393D36">
              <w:rPr>
                <w:rFonts w:eastAsiaTheme="minorHAnsi"/>
                <w:sz w:val="22"/>
                <w:szCs w:val="22"/>
              </w:rPr>
              <w:t>2.7. Д</w:t>
            </w:r>
            <w:r w:rsidR="004F1F8D" w:rsidRPr="00393D36">
              <w:rPr>
                <w:rFonts w:eastAsiaTheme="minorHAnsi"/>
                <w:sz w:val="22"/>
                <w:szCs w:val="22"/>
              </w:rPr>
              <w:t xml:space="preserve">ата наступления основания, в силу которого лицо приобрело право распоряжаться </w:t>
            </w:r>
            <w:r w:rsidR="004F1F8D" w:rsidRPr="005845ED">
              <w:rPr>
                <w:rFonts w:eastAsiaTheme="minorHAnsi"/>
                <w:sz w:val="22"/>
                <w:szCs w:val="22"/>
              </w:rPr>
              <w:t>определенным количеством голосов, приходящихся на голосующие акции (доли), составляющие уставный капитал эмитента</w:t>
            </w:r>
            <w:r w:rsidRPr="005845ED">
              <w:rPr>
                <w:rFonts w:eastAsiaTheme="minorHAnsi"/>
                <w:sz w:val="22"/>
                <w:szCs w:val="22"/>
              </w:rPr>
              <w:t xml:space="preserve">: </w:t>
            </w:r>
            <w:r w:rsidR="00E863B1" w:rsidRPr="00E863B1">
              <w:rPr>
                <w:rFonts w:eastAsiaTheme="minorHAnsi"/>
                <w:b/>
                <w:i/>
                <w:sz w:val="22"/>
                <w:szCs w:val="22"/>
              </w:rPr>
              <w:t>02</w:t>
            </w:r>
            <w:r w:rsidRPr="005845ED">
              <w:rPr>
                <w:rFonts w:eastAsiaTheme="minorHAnsi"/>
                <w:b/>
                <w:i/>
                <w:sz w:val="22"/>
                <w:szCs w:val="22"/>
              </w:rPr>
              <w:t>.03.2021г</w:t>
            </w:r>
            <w:r w:rsidRPr="005845ED">
              <w:rPr>
                <w:rFonts w:eastAsiaTheme="minorHAnsi"/>
                <w:sz w:val="22"/>
                <w:szCs w:val="22"/>
              </w:rPr>
              <w:t>.</w:t>
            </w:r>
          </w:p>
        </w:tc>
      </w:tr>
    </w:tbl>
    <w:p w:rsidR="004F1F8D" w:rsidRPr="004F1F8D" w:rsidRDefault="004F1F8D" w:rsidP="004F1F8D">
      <w:pPr>
        <w:pStyle w:val="prilozhenie"/>
        <w:rPr>
          <w:sz w:val="22"/>
          <w:szCs w:val="22"/>
          <w:highlight w:val="yellow"/>
        </w:rPr>
      </w:pPr>
    </w:p>
    <w:tbl>
      <w:tblPr>
        <w:tblW w:w="0" w:type="auto"/>
        <w:tblLook w:val="00A0" w:firstRow="1" w:lastRow="0" w:firstColumn="1" w:lastColumn="0" w:noHBand="0" w:noVBand="0"/>
      </w:tblPr>
      <w:tblGrid>
        <w:gridCol w:w="9571"/>
      </w:tblGrid>
      <w:tr w:rsidR="004F1F8D" w:rsidRPr="00393D36" w:rsidTr="00764E3F">
        <w:tc>
          <w:tcPr>
            <w:tcW w:w="9571" w:type="dxa"/>
            <w:tcBorders>
              <w:top w:val="single" w:sz="4" w:space="0" w:color="auto"/>
              <w:left w:val="single" w:sz="4" w:space="0" w:color="auto"/>
              <w:bottom w:val="single" w:sz="4" w:space="0" w:color="auto"/>
              <w:right w:val="single" w:sz="4" w:space="0" w:color="auto"/>
            </w:tcBorders>
            <w:hideMark/>
          </w:tcPr>
          <w:p w:rsidR="004F1F8D" w:rsidRPr="00393D36" w:rsidRDefault="004F1F8D" w:rsidP="00764E3F">
            <w:pPr>
              <w:pStyle w:val="prilozhenie"/>
              <w:spacing w:line="276" w:lineRule="auto"/>
              <w:ind w:firstLine="0"/>
              <w:jc w:val="center"/>
              <w:rPr>
                <w:sz w:val="22"/>
                <w:szCs w:val="22"/>
              </w:rPr>
            </w:pPr>
            <w:r w:rsidRPr="00393D36">
              <w:rPr>
                <w:sz w:val="22"/>
                <w:szCs w:val="22"/>
              </w:rPr>
              <w:lastRenderedPageBreak/>
              <w:t>3. Подпись</w:t>
            </w:r>
          </w:p>
        </w:tc>
      </w:tr>
      <w:tr w:rsidR="004F1F8D" w:rsidTr="00764E3F">
        <w:tc>
          <w:tcPr>
            <w:tcW w:w="9571" w:type="dxa"/>
            <w:tcBorders>
              <w:top w:val="single" w:sz="4" w:space="0" w:color="auto"/>
              <w:left w:val="single" w:sz="4" w:space="0" w:color="auto"/>
              <w:bottom w:val="single" w:sz="4" w:space="0" w:color="auto"/>
              <w:right w:val="single" w:sz="4" w:space="0" w:color="auto"/>
            </w:tcBorders>
          </w:tcPr>
          <w:p w:rsidR="004F1F8D" w:rsidRPr="00393D36" w:rsidRDefault="004F1F8D" w:rsidP="00764E3F">
            <w:pPr>
              <w:pStyle w:val="prilozhenie"/>
              <w:spacing w:line="276" w:lineRule="auto"/>
              <w:ind w:firstLine="0"/>
              <w:rPr>
                <w:sz w:val="22"/>
                <w:szCs w:val="22"/>
              </w:rPr>
            </w:pPr>
            <w:r w:rsidRPr="00393D36">
              <w:rPr>
                <w:sz w:val="22"/>
                <w:szCs w:val="22"/>
              </w:rPr>
              <w:t xml:space="preserve">3.1. Генеральный директор </w:t>
            </w:r>
          </w:p>
          <w:p w:rsidR="004F1F8D" w:rsidRPr="00393D36" w:rsidRDefault="004F1F8D" w:rsidP="00764E3F">
            <w:pPr>
              <w:pStyle w:val="prilozhenie"/>
              <w:spacing w:line="276" w:lineRule="auto"/>
              <w:ind w:firstLine="0"/>
              <w:rPr>
                <w:sz w:val="22"/>
                <w:szCs w:val="22"/>
              </w:rPr>
            </w:pPr>
            <w:r w:rsidRPr="00393D36">
              <w:rPr>
                <w:sz w:val="22"/>
                <w:szCs w:val="22"/>
              </w:rPr>
              <w:t>АО «</w:t>
            </w:r>
            <w:proofErr w:type="spellStart"/>
            <w:r w:rsidRPr="00393D36">
              <w:rPr>
                <w:sz w:val="22"/>
                <w:szCs w:val="22"/>
              </w:rPr>
              <w:t>Трежери</w:t>
            </w:r>
            <w:proofErr w:type="spellEnd"/>
            <w:r w:rsidRPr="00393D36">
              <w:rPr>
                <w:sz w:val="22"/>
                <w:szCs w:val="22"/>
              </w:rPr>
              <w:t xml:space="preserve"> Инвест»                                         ______________                        Р.В. </w:t>
            </w:r>
            <w:proofErr w:type="spellStart"/>
            <w:r w:rsidRPr="00393D36">
              <w:rPr>
                <w:sz w:val="22"/>
                <w:szCs w:val="22"/>
              </w:rPr>
              <w:t>Шуков</w:t>
            </w:r>
            <w:proofErr w:type="spellEnd"/>
          </w:p>
          <w:p w:rsidR="004F1F8D" w:rsidRPr="00393D36" w:rsidRDefault="004F1F8D" w:rsidP="00764E3F">
            <w:pPr>
              <w:pStyle w:val="prilozhenie"/>
              <w:spacing w:line="276" w:lineRule="auto"/>
              <w:ind w:firstLine="0"/>
              <w:rPr>
                <w:sz w:val="22"/>
                <w:szCs w:val="22"/>
              </w:rPr>
            </w:pPr>
          </w:p>
          <w:p w:rsidR="004F1F8D" w:rsidRDefault="004F1F8D" w:rsidP="00764E3F">
            <w:pPr>
              <w:pStyle w:val="prilozhenie"/>
              <w:spacing w:line="276" w:lineRule="auto"/>
              <w:ind w:firstLine="0"/>
              <w:jc w:val="left"/>
              <w:rPr>
                <w:sz w:val="22"/>
                <w:szCs w:val="22"/>
              </w:rPr>
            </w:pPr>
            <w:r w:rsidRPr="00393D36">
              <w:rPr>
                <w:sz w:val="22"/>
                <w:szCs w:val="22"/>
              </w:rPr>
              <w:t>3.2. «</w:t>
            </w:r>
            <w:r w:rsidR="005845ED">
              <w:rPr>
                <w:sz w:val="22"/>
                <w:szCs w:val="22"/>
              </w:rPr>
              <w:t>1</w:t>
            </w:r>
            <w:r w:rsidR="005845ED">
              <w:rPr>
                <w:sz w:val="22"/>
                <w:szCs w:val="22"/>
                <w:lang w:val="en-US"/>
              </w:rPr>
              <w:t>7</w:t>
            </w:r>
            <w:r w:rsidRPr="00393D36">
              <w:rPr>
                <w:sz w:val="22"/>
                <w:szCs w:val="22"/>
              </w:rPr>
              <w:t>» мая 2021 г.                                                М.П.</w:t>
            </w:r>
          </w:p>
        </w:tc>
      </w:tr>
    </w:tbl>
    <w:p w:rsidR="004F1F8D" w:rsidRDefault="004F1F8D" w:rsidP="004F1F8D">
      <w:pPr>
        <w:rPr>
          <w:sz w:val="22"/>
          <w:szCs w:val="22"/>
        </w:rPr>
      </w:pPr>
    </w:p>
    <w:p w:rsidR="004F1F8D" w:rsidRDefault="004F1F8D" w:rsidP="004F1F8D"/>
    <w:p w:rsidR="004F1F8D" w:rsidRDefault="004F1F8D" w:rsidP="004F1F8D"/>
    <w:p w:rsidR="004F1F8D" w:rsidRDefault="004F1F8D" w:rsidP="004F1F8D"/>
    <w:p w:rsidR="004F1F8D" w:rsidRDefault="004F1F8D" w:rsidP="004F1F8D"/>
    <w:p w:rsidR="004F1F8D" w:rsidRDefault="004F1F8D" w:rsidP="004F1F8D"/>
    <w:p w:rsidR="004D652D" w:rsidRDefault="004D652D"/>
    <w:sectPr w:rsidR="004D65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8D"/>
    <w:rsid w:val="00393D36"/>
    <w:rsid w:val="004D652D"/>
    <w:rsid w:val="004F1F8D"/>
    <w:rsid w:val="005845ED"/>
    <w:rsid w:val="00E86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8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1F8D"/>
    <w:rPr>
      <w:color w:val="0000FF"/>
      <w:u w:val="single"/>
    </w:rPr>
  </w:style>
  <w:style w:type="paragraph" w:customStyle="1" w:styleId="prilozhenie">
    <w:name w:val="prilozhenie"/>
    <w:basedOn w:val="a"/>
    <w:rsid w:val="004F1F8D"/>
    <w:pPr>
      <w:ind w:firstLine="709"/>
      <w:jc w:val="both"/>
    </w:pPr>
    <w:rPr>
      <w:sz w:val="24"/>
      <w:szCs w:val="24"/>
    </w:rPr>
  </w:style>
  <w:style w:type="table" w:styleId="a4">
    <w:name w:val="Table Grid"/>
    <w:basedOn w:val="a1"/>
    <w:rsid w:val="004F1F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F8D"/>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1F8D"/>
    <w:rPr>
      <w:color w:val="0000FF"/>
      <w:u w:val="single"/>
    </w:rPr>
  </w:style>
  <w:style w:type="paragraph" w:customStyle="1" w:styleId="prilozhenie">
    <w:name w:val="prilozhenie"/>
    <w:basedOn w:val="a"/>
    <w:rsid w:val="004F1F8D"/>
    <w:pPr>
      <w:ind w:firstLine="709"/>
      <w:jc w:val="both"/>
    </w:pPr>
    <w:rPr>
      <w:sz w:val="24"/>
      <w:szCs w:val="24"/>
    </w:rPr>
  </w:style>
  <w:style w:type="table" w:styleId="a4">
    <w:name w:val="Table Grid"/>
    <w:basedOn w:val="a1"/>
    <w:rsid w:val="004F1F8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easuryinvest.ru/" TargetMode="External"/><Relationship Id="rId5" Type="http://schemas.openxmlformats.org/officeDocument/2006/relationships/hyperlink" Target="http://www.e-disclosure.ru/portal/company.aspx?id=3825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532</Words>
  <Characters>3034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Dudnikova Nina</dc:creator>
  <cp:lastModifiedBy>Dudnikova Nina</cp:lastModifiedBy>
  <cp:revision>3</cp:revision>
  <dcterms:created xsi:type="dcterms:W3CDTF">2021-05-17T12:36:00Z</dcterms:created>
  <dcterms:modified xsi:type="dcterms:W3CDTF">2021-05-17T12:43:00Z</dcterms:modified>
</cp:coreProperties>
</file>