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33A" w:rsidRPr="00FD533A" w:rsidRDefault="00FD533A" w:rsidP="00FD533A">
      <w:pPr>
        <w:jc w:val="center"/>
        <w:rPr>
          <w:b/>
          <w:bCs/>
          <w:sz w:val="23"/>
          <w:szCs w:val="23"/>
        </w:rPr>
      </w:pPr>
      <w:r w:rsidRPr="00FD533A">
        <w:rPr>
          <w:b/>
          <w:bCs/>
          <w:sz w:val="23"/>
          <w:szCs w:val="23"/>
        </w:rPr>
        <w:t>Сообщение о существенном факте о выплаченных доходах по ценным бумагам эмитента, а также об иных выплатах, причитающихся владельцам ценных бумаг эмитента</w:t>
      </w:r>
    </w:p>
    <w:p w:rsidR="00FD533A" w:rsidRPr="00FD533A" w:rsidRDefault="00FD533A" w:rsidP="00FD533A">
      <w:pPr>
        <w:jc w:val="center"/>
        <w:rPr>
          <w:b/>
          <w:bCs/>
          <w:sz w:val="23"/>
          <w:szCs w:val="23"/>
        </w:rPr>
      </w:pPr>
      <w:r w:rsidRPr="00FD533A">
        <w:rPr>
          <w:b/>
          <w:bCs/>
          <w:sz w:val="23"/>
          <w:szCs w:val="23"/>
        </w:rPr>
        <w:t xml:space="preserve"> </w:t>
      </w:r>
    </w:p>
    <w:tbl>
      <w:tblPr>
        <w:tblStyle w:val="a4"/>
        <w:tblW w:w="9648" w:type="dxa"/>
        <w:jc w:val="center"/>
        <w:tblInd w:w="0" w:type="dxa"/>
        <w:tblLook w:val="00A0" w:firstRow="1" w:lastRow="0" w:firstColumn="1" w:lastColumn="0" w:noHBand="0" w:noVBand="0"/>
      </w:tblPr>
      <w:tblGrid>
        <w:gridCol w:w="9648"/>
      </w:tblGrid>
      <w:tr w:rsidR="00FD533A" w:rsidRPr="00FD533A" w:rsidTr="00CD73EB">
        <w:trPr>
          <w:trHeight w:val="345"/>
          <w:jc w:val="center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3A" w:rsidRPr="00FD533A" w:rsidRDefault="00FD533A" w:rsidP="00CD73EB">
            <w:pPr>
              <w:pStyle w:val="prilozhenie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FD533A">
              <w:rPr>
                <w:sz w:val="22"/>
                <w:szCs w:val="22"/>
                <w:lang w:eastAsia="ru-RU"/>
              </w:rPr>
              <w:t>1. Общие сведения</w:t>
            </w:r>
          </w:p>
        </w:tc>
      </w:tr>
    </w:tbl>
    <w:tbl>
      <w:tblPr>
        <w:tblW w:w="9626" w:type="dxa"/>
        <w:jc w:val="center"/>
        <w:tblLook w:val="00A0" w:firstRow="1" w:lastRow="0" w:firstColumn="1" w:lastColumn="0" w:noHBand="0" w:noVBand="0"/>
      </w:tblPr>
      <w:tblGrid>
        <w:gridCol w:w="4311"/>
        <w:gridCol w:w="5315"/>
      </w:tblGrid>
      <w:tr w:rsidR="00FD533A" w:rsidRPr="00FD533A" w:rsidTr="00CD73EB">
        <w:trPr>
          <w:trHeight w:val="524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3A" w:rsidRPr="00FD533A" w:rsidRDefault="00FD533A" w:rsidP="00CD73EB">
            <w:pPr>
              <w:spacing w:line="256" w:lineRule="auto"/>
            </w:pPr>
            <w:r w:rsidRPr="00FD533A"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3A" w:rsidRPr="00FD533A" w:rsidRDefault="00FD533A" w:rsidP="00CD73EB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FD533A">
              <w:rPr>
                <w:b/>
                <w:i/>
                <w:sz w:val="22"/>
                <w:szCs w:val="22"/>
              </w:rPr>
              <w:t>Акционерное общество «</w:t>
            </w:r>
            <w:proofErr w:type="spellStart"/>
            <w:r w:rsidRPr="00FD533A">
              <w:rPr>
                <w:b/>
                <w:i/>
                <w:sz w:val="22"/>
                <w:szCs w:val="22"/>
              </w:rPr>
              <w:t>Трежери</w:t>
            </w:r>
            <w:proofErr w:type="spellEnd"/>
            <w:r w:rsidRPr="00FD533A">
              <w:rPr>
                <w:b/>
                <w:i/>
                <w:sz w:val="22"/>
                <w:szCs w:val="22"/>
              </w:rPr>
              <w:t xml:space="preserve"> Инвест»</w:t>
            </w:r>
          </w:p>
        </w:tc>
      </w:tr>
      <w:tr w:rsidR="00FD533A" w:rsidRPr="00FD533A" w:rsidTr="00CD73EB">
        <w:trPr>
          <w:trHeight w:val="517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3A" w:rsidRPr="00FD533A" w:rsidRDefault="00FD533A" w:rsidP="00CD73EB">
            <w:pPr>
              <w:spacing w:line="256" w:lineRule="auto"/>
            </w:pPr>
            <w:r w:rsidRPr="00FD533A"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3A" w:rsidRPr="00FD533A" w:rsidRDefault="00FD533A" w:rsidP="00CD73EB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FD533A">
              <w:rPr>
                <w:b/>
                <w:i/>
                <w:sz w:val="22"/>
                <w:szCs w:val="22"/>
              </w:rPr>
              <w:t>121151, г. Москва, наб. Тараса Шевченко, д. 23А, этаж 19, помещение I, комната 13</w:t>
            </w:r>
          </w:p>
        </w:tc>
      </w:tr>
      <w:tr w:rsidR="00FD533A" w:rsidRPr="00FD533A" w:rsidTr="00CD73EB">
        <w:trPr>
          <w:trHeight w:val="359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3A" w:rsidRPr="00FD533A" w:rsidRDefault="00FD533A" w:rsidP="00CD73EB">
            <w:pPr>
              <w:spacing w:line="256" w:lineRule="auto"/>
            </w:pPr>
            <w:r w:rsidRPr="00FD533A"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3A" w:rsidRPr="00FD533A" w:rsidRDefault="00FD533A" w:rsidP="00CD73EB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FD533A">
              <w:rPr>
                <w:b/>
                <w:i/>
                <w:sz w:val="22"/>
                <w:szCs w:val="22"/>
              </w:rPr>
              <w:t>1207700290137</w:t>
            </w:r>
          </w:p>
        </w:tc>
      </w:tr>
      <w:tr w:rsidR="00FD533A" w:rsidRPr="00FD533A" w:rsidTr="00CD73EB">
        <w:trPr>
          <w:trHeight w:val="270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3A" w:rsidRPr="00FD533A" w:rsidRDefault="00FD533A" w:rsidP="00CD73EB">
            <w:pPr>
              <w:spacing w:line="256" w:lineRule="auto"/>
            </w:pPr>
            <w:r w:rsidRPr="00FD533A">
              <w:t>1.4. Идентификационный номер налогоплательщика (ИНН) эмитента (при наличии)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3A" w:rsidRPr="00FD533A" w:rsidRDefault="00FD533A" w:rsidP="00CD73EB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FD533A">
              <w:rPr>
                <w:b/>
                <w:i/>
                <w:sz w:val="22"/>
                <w:szCs w:val="22"/>
              </w:rPr>
              <w:t>7730258615</w:t>
            </w:r>
          </w:p>
        </w:tc>
      </w:tr>
      <w:tr w:rsidR="00FD533A" w:rsidRPr="00FD533A" w:rsidTr="00CD73EB">
        <w:trPr>
          <w:trHeight w:val="255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3A" w:rsidRPr="00FD533A" w:rsidRDefault="00FD533A" w:rsidP="00CD73EB">
            <w:pPr>
              <w:spacing w:line="256" w:lineRule="auto"/>
            </w:pPr>
            <w:r w:rsidRPr="00FD533A">
              <w:t>1.5. Уникальный код эмитента, присвоенный Банком России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3A" w:rsidRPr="00FD533A" w:rsidRDefault="00FD533A" w:rsidP="00CD73EB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FD533A">
              <w:rPr>
                <w:b/>
                <w:i/>
                <w:sz w:val="22"/>
                <w:szCs w:val="22"/>
              </w:rPr>
              <w:t>16675-А</w:t>
            </w:r>
          </w:p>
        </w:tc>
      </w:tr>
      <w:tr w:rsidR="00FD533A" w:rsidRPr="00FD533A" w:rsidTr="00CD73EB">
        <w:trPr>
          <w:trHeight w:val="524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3A" w:rsidRPr="00FD533A" w:rsidRDefault="00FD533A" w:rsidP="00CD73EB">
            <w:pPr>
              <w:spacing w:line="256" w:lineRule="auto"/>
            </w:pPr>
            <w:r w:rsidRPr="00FD533A">
              <w:t>1.6. Адрес страницы в сети «Интернет», используемой эмитентом для раскрытия информации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3A" w:rsidRPr="00FD533A" w:rsidRDefault="00FD533A" w:rsidP="00CD73EB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hyperlink r:id="rId4" w:history="1">
              <w:r w:rsidRPr="00FD533A">
                <w:rPr>
                  <w:rStyle w:val="a3"/>
                  <w:rFonts w:eastAsiaTheme="minorHAnsi"/>
                  <w:b/>
                  <w:i/>
                  <w:sz w:val="22"/>
                  <w:szCs w:val="22"/>
                </w:rPr>
                <w:t>http://www.e-disclosure.ru/portal/company.aspx?id=38255</w:t>
              </w:r>
            </w:hyperlink>
            <w:r w:rsidRPr="00FD533A">
              <w:rPr>
                <w:rStyle w:val="a3"/>
                <w:b/>
                <w:i/>
                <w:sz w:val="22"/>
                <w:szCs w:val="22"/>
              </w:rPr>
              <w:t>;</w:t>
            </w:r>
            <w:r w:rsidRPr="00FD533A">
              <w:t xml:space="preserve"> </w:t>
            </w:r>
            <w:r w:rsidRPr="00FD533A">
              <w:rPr>
                <w:rStyle w:val="a3"/>
                <w:b/>
                <w:i/>
                <w:sz w:val="22"/>
                <w:szCs w:val="22"/>
              </w:rPr>
              <w:t>http://treasuryinvest.ru/</w:t>
            </w:r>
          </w:p>
        </w:tc>
      </w:tr>
      <w:tr w:rsidR="00FD533A" w:rsidRPr="00FD533A" w:rsidTr="00CD73EB">
        <w:trPr>
          <w:trHeight w:val="810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3A" w:rsidRPr="00FD533A" w:rsidRDefault="00FD533A" w:rsidP="00CD73EB">
            <w:pPr>
              <w:spacing w:line="256" w:lineRule="auto"/>
            </w:pPr>
            <w:r w:rsidRPr="00FD533A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3A" w:rsidRPr="00FD533A" w:rsidRDefault="00FD533A" w:rsidP="00CD73EB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FD533A">
              <w:rPr>
                <w:b/>
                <w:i/>
                <w:sz w:val="22"/>
                <w:szCs w:val="22"/>
              </w:rPr>
              <w:t>2</w:t>
            </w:r>
            <w:r w:rsidRPr="00FD533A">
              <w:rPr>
                <w:b/>
                <w:i/>
                <w:sz w:val="22"/>
                <w:szCs w:val="22"/>
              </w:rPr>
              <w:t>6</w:t>
            </w:r>
            <w:r w:rsidRPr="00FD533A">
              <w:rPr>
                <w:b/>
                <w:i/>
                <w:sz w:val="22"/>
                <w:szCs w:val="22"/>
              </w:rPr>
              <w:t xml:space="preserve"> </w:t>
            </w:r>
            <w:r w:rsidRPr="00FD533A">
              <w:rPr>
                <w:b/>
                <w:i/>
                <w:sz w:val="22"/>
                <w:szCs w:val="22"/>
              </w:rPr>
              <w:t>ма</w:t>
            </w:r>
            <w:r w:rsidRPr="00FD533A">
              <w:rPr>
                <w:b/>
                <w:i/>
                <w:sz w:val="22"/>
                <w:szCs w:val="22"/>
              </w:rPr>
              <w:t>я 202</w:t>
            </w:r>
            <w:r w:rsidRPr="00FD533A">
              <w:rPr>
                <w:b/>
                <w:i/>
                <w:sz w:val="22"/>
                <w:szCs w:val="22"/>
              </w:rPr>
              <w:t>5</w:t>
            </w:r>
            <w:r w:rsidRPr="00FD533A">
              <w:rPr>
                <w:b/>
                <w:i/>
                <w:sz w:val="22"/>
                <w:szCs w:val="22"/>
              </w:rPr>
              <w:t xml:space="preserve"> г.</w:t>
            </w:r>
          </w:p>
        </w:tc>
      </w:tr>
    </w:tbl>
    <w:p w:rsidR="00FD533A" w:rsidRPr="00FD533A" w:rsidRDefault="00FD533A" w:rsidP="00FD533A">
      <w:pPr>
        <w:pStyle w:val="prilozhenie"/>
        <w:rPr>
          <w:sz w:val="22"/>
          <w:szCs w:val="22"/>
          <w:highlight w:val="yellow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345"/>
      </w:tblGrid>
      <w:tr w:rsidR="00FD533A" w:rsidRPr="00FD533A" w:rsidTr="00CD73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3A" w:rsidRPr="00FD533A" w:rsidRDefault="00FD533A" w:rsidP="00CD73EB">
            <w:pPr>
              <w:pStyle w:val="prilozhenie"/>
              <w:spacing w:line="256" w:lineRule="auto"/>
              <w:ind w:firstLine="0"/>
              <w:jc w:val="center"/>
              <w:rPr>
                <w:sz w:val="22"/>
                <w:szCs w:val="22"/>
              </w:rPr>
            </w:pPr>
            <w:r w:rsidRPr="00FD533A">
              <w:rPr>
                <w:sz w:val="22"/>
                <w:szCs w:val="22"/>
              </w:rPr>
              <w:t>2. Содержание сообщения</w:t>
            </w:r>
          </w:p>
        </w:tc>
      </w:tr>
      <w:tr w:rsidR="00FD533A" w:rsidRPr="00FD533A" w:rsidTr="00CD73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3A" w:rsidRPr="00FD533A" w:rsidRDefault="00FD533A" w:rsidP="00CD73E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 w:rsidRPr="00FD533A">
              <w:rPr>
                <w:rFonts w:eastAsiaTheme="minorHAnsi"/>
                <w:sz w:val="22"/>
                <w:szCs w:val="22"/>
              </w:rPr>
              <w:t>2.1. Идентификационные признаки ценных бумаг эмитента, по которым выплачены доходы и (или) осуществлены иные выплаты, причитающиеся их владельцам:</w:t>
            </w:r>
            <w:r w:rsidRPr="00FD533A">
              <w:t xml:space="preserve"> </w:t>
            </w:r>
            <w:r w:rsidRPr="00FD533A">
              <w:rPr>
                <w:rFonts w:eastAsiaTheme="minorHAnsi"/>
                <w:b/>
                <w:i/>
                <w:sz w:val="22"/>
                <w:szCs w:val="22"/>
              </w:rPr>
              <w:t>документарные процентные неконвертируемые биржевые облигации на предъявителя серии БО-03 с обязательным централизованным хранением, международный код (номер) идентификации ценных бумаг (ISIN) – RU000A0ZZ8U0, 4B02-03-36261-R от 21.05.2018;</w:t>
            </w:r>
          </w:p>
          <w:p w:rsidR="00FD533A" w:rsidRPr="00FD533A" w:rsidRDefault="00FD533A" w:rsidP="00CD73E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 w:rsidRPr="00FD533A">
              <w:rPr>
                <w:rFonts w:eastAsiaTheme="minorHAnsi"/>
                <w:sz w:val="22"/>
                <w:szCs w:val="22"/>
              </w:rPr>
              <w:t>2.2. Категория выплат по ценным бумагам эмитента и (или) иных выплат, причитающихся владельцам ценных бумаг эмитента (дивиденды по акциям; проценты (купонный доход) по облигациям; номинальная стоимость (часть номинальной стоимости) облигаций; иные выплаты):</w:t>
            </w:r>
            <w:r w:rsidRPr="00FD533A">
              <w:t xml:space="preserve"> </w:t>
            </w:r>
            <w:r w:rsidRPr="00FD533A">
              <w:rPr>
                <w:rFonts w:eastAsiaTheme="minorHAnsi"/>
                <w:b/>
                <w:i/>
                <w:sz w:val="22"/>
                <w:szCs w:val="22"/>
              </w:rPr>
              <w:t>проценты (купонный доход) по облигациям;</w:t>
            </w:r>
          </w:p>
          <w:p w:rsidR="00FD533A" w:rsidRPr="00FD533A" w:rsidRDefault="00FD533A" w:rsidP="00CD73E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 w:rsidRPr="00FD533A">
              <w:rPr>
                <w:rFonts w:eastAsiaTheme="minorHAnsi"/>
                <w:sz w:val="22"/>
                <w:szCs w:val="22"/>
              </w:rPr>
              <w:t xml:space="preserve">2.3. 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эмитента: </w:t>
            </w:r>
            <w:r w:rsidRPr="00FD533A">
              <w:rPr>
                <w:rFonts w:eastAsiaTheme="minorHAnsi"/>
                <w:b/>
                <w:i/>
                <w:sz w:val="22"/>
                <w:szCs w:val="22"/>
              </w:rPr>
              <w:t>25.11.2024г.</w:t>
            </w:r>
            <w:r w:rsidRPr="00FD533A">
              <w:rPr>
                <w:rFonts w:eastAsiaTheme="minorHAnsi"/>
                <w:b/>
                <w:i/>
                <w:sz w:val="22"/>
                <w:szCs w:val="22"/>
              </w:rPr>
              <w:t xml:space="preserve"> -</w:t>
            </w:r>
            <w:r w:rsidRPr="00FD533A">
              <w:rPr>
                <w:rFonts w:eastAsiaTheme="minorHAnsi"/>
                <w:b/>
                <w:i/>
                <w:sz w:val="22"/>
                <w:szCs w:val="22"/>
              </w:rPr>
              <w:t>2</w:t>
            </w:r>
            <w:r w:rsidRPr="00FD533A">
              <w:rPr>
                <w:rFonts w:eastAsiaTheme="minorHAnsi"/>
                <w:b/>
                <w:i/>
                <w:sz w:val="22"/>
                <w:szCs w:val="22"/>
              </w:rPr>
              <w:t>6</w:t>
            </w:r>
            <w:r w:rsidRPr="00FD533A">
              <w:rPr>
                <w:rFonts w:eastAsiaTheme="minorHAnsi"/>
                <w:b/>
                <w:i/>
                <w:sz w:val="22"/>
                <w:szCs w:val="22"/>
              </w:rPr>
              <w:t>.05.202</w:t>
            </w:r>
            <w:r w:rsidRPr="00FD533A">
              <w:rPr>
                <w:rFonts w:eastAsiaTheme="minorHAnsi"/>
                <w:b/>
                <w:i/>
                <w:sz w:val="22"/>
                <w:szCs w:val="22"/>
              </w:rPr>
              <w:t>5</w:t>
            </w:r>
            <w:r w:rsidRPr="00FD533A">
              <w:rPr>
                <w:rFonts w:eastAsiaTheme="minorHAnsi"/>
                <w:b/>
                <w:i/>
                <w:sz w:val="22"/>
                <w:szCs w:val="22"/>
              </w:rPr>
              <w:t>г.;</w:t>
            </w:r>
          </w:p>
          <w:p w:rsidR="00FD533A" w:rsidRPr="00FD533A" w:rsidRDefault="00FD533A" w:rsidP="00CD73E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 w:rsidRPr="00FD533A">
              <w:rPr>
                <w:rFonts w:eastAsiaTheme="minorHAnsi"/>
                <w:sz w:val="22"/>
                <w:szCs w:val="22"/>
              </w:rPr>
              <w:t xml:space="preserve">2.4. Общий размер выплаченных доходов по ценным бумагам эмитента, а также иных выплат, причитающихся владельцам ценных бумаг эмитента: </w:t>
            </w:r>
            <w:r w:rsidRPr="00FD533A">
              <w:rPr>
                <w:rFonts w:eastAsiaTheme="minorHAnsi"/>
                <w:b/>
                <w:i/>
                <w:sz w:val="22"/>
                <w:szCs w:val="22"/>
              </w:rPr>
              <w:t>6 096 424,40</w:t>
            </w:r>
            <w:r w:rsidRPr="00FD533A">
              <w:rPr>
                <w:rFonts w:eastAsiaTheme="minorHAnsi"/>
                <w:b/>
                <w:i/>
                <w:sz w:val="22"/>
                <w:szCs w:val="22"/>
              </w:rPr>
              <w:t xml:space="preserve"> руб.;</w:t>
            </w:r>
          </w:p>
          <w:p w:rsidR="00FD533A" w:rsidRPr="00FD533A" w:rsidRDefault="00FD533A" w:rsidP="00CD73E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 w:rsidRPr="00FD533A">
              <w:rPr>
                <w:rFonts w:eastAsiaTheme="minorHAnsi"/>
                <w:sz w:val="22"/>
                <w:szCs w:val="22"/>
              </w:rPr>
              <w:t xml:space="preserve">2.5. Размер выплаченных доходов, а также иных выплат в расчете на одну ценную бумагу эмитента: </w:t>
            </w:r>
            <w:r w:rsidRPr="00FD533A">
              <w:rPr>
                <w:rFonts w:eastAsiaTheme="minorHAnsi"/>
                <w:b/>
                <w:i/>
                <w:sz w:val="22"/>
                <w:szCs w:val="22"/>
              </w:rPr>
              <w:t>37,40 руб.;</w:t>
            </w:r>
          </w:p>
          <w:p w:rsidR="00FD533A" w:rsidRPr="00FD533A" w:rsidRDefault="00FD533A" w:rsidP="00CD73E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 w:rsidRPr="00FD533A">
              <w:rPr>
                <w:rFonts w:eastAsiaTheme="minorHAnsi"/>
                <w:sz w:val="22"/>
                <w:szCs w:val="22"/>
              </w:rPr>
              <w:t>2.6. 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выплаты:</w:t>
            </w:r>
            <w:r w:rsidRPr="00FD533A">
              <w:rPr>
                <w:rFonts w:eastAsiaTheme="minorHAnsi"/>
                <w:b/>
                <w:i/>
                <w:sz w:val="22"/>
                <w:szCs w:val="22"/>
              </w:rPr>
              <w:t xml:space="preserve"> </w:t>
            </w:r>
            <w:r w:rsidRPr="00FD533A">
              <w:rPr>
                <w:rFonts w:eastAsiaTheme="minorHAnsi"/>
                <w:b/>
                <w:i/>
                <w:sz w:val="22"/>
                <w:szCs w:val="22"/>
              </w:rPr>
              <w:t xml:space="preserve">163 006 </w:t>
            </w:r>
            <w:bookmarkStart w:id="0" w:name="_GoBack"/>
            <w:bookmarkEnd w:id="0"/>
            <w:r w:rsidRPr="00FD533A">
              <w:rPr>
                <w:rFonts w:eastAsiaTheme="minorHAnsi"/>
                <w:b/>
                <w:i/>
                <w:sz w:val="22"/>
                <w:szCs w:val="22"/>
              </w:rPr>
              <w:t>штук;</w:t>
            </w:r>
          </w:p>
          <w:p w:rsidR="00FD533A" w:rsidRPr="00FD533A" w:rsidRDefault="00FD533A" w:rsidP="00CD73E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 w:rsidRPr="00FD533A">
              <w:rPr>
                <w:rFonts w:eastAsiaTheme="minorHAnsi"/>
                <w:sz w:val="22"/>
                <w:szCs w:val="22"/>
              </w:rPr>
              <w:t xml:space="preserve">2.7. Форма выплаты доходов по ценным бумагам эмитента и (или) осуществления иных выплат, причитающихся владельцам ценных бумаг эмитента (денежные средства): </w:t>
            </w:r>
            <w:r w:rsidRPr="00FD533A">
              <w:rPr>
                <w:rFonts w:eastAsiaTheme="minorHAnsi"/>
                <w:b/>
                <w:i/>
                <w:sz w:val="22"/>
                <w:szCs w:val="22"/>
              </w:rPr>
              <w:t>денежные средства;</w:t>
            </w:r>
          </w:p>
          <w:p w:rsidR="00FD533A" w:rsidRPr="00FD533A" w:rsidRDefault="00FD533A" w:rsidP="00CD73E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 w:rsidRPr="00FD533A">
              <w:rPr>
                <w:rFonts w:eastAsiaTheme="minorHAnsi"/>
                <w:sz w:val="22"/>
                <w:szCs w:val="22"/>
              </w:rPr>
              <w:t xml:space="preserve">2.8. Дата, на которую определялись лица, имевшие право на получение </w:t>
            </w:r>
            <w:proofErr w:type="gramStart"/>
            <w:r w:rsidRPr="00FD533A">
              <w:rPr>
                <w:rFonts w:eastAsiaTheme="minorHAnsi"/>
                <w:sz w:val="22"/>
                <w:szCs w:val="22"/>
              </w:rPr>
              <w:t>дивидендов, в случае, если</w:t>
            </w:r>
            <w:proofErr w:type="gramEnd"/>
            <w:r w:rsidRPr="00FD533A">
              <w:rPr>
                <w:rFonts w:eastAsiaTheme="minorHAnsi"/>
                <w:sz w:val="22"/>
                <w:szCs w:val="22"/>
              </w:rPr>
              <w:t xml:space="preserve"> выплаченными доходами по ценным бумагам эмитента являются дивиденды по акциям эмитента: </w:t>
            </w:r>
            <w:r w:rsidRPr="00FD533A">
              <w:rPr>
                <w:rFonts w:eastAsiaTheme="minorHAnsi"/>
                <w:b/>
                <w:i/>
                <w:sz w:val="22"/>
                <w:szCs w:val="22"/>
              </w:rPr>
              <w:t>не применимо;</w:t>
            </w:r>
          </w:p>
          <w:p w:rsidR="00FD533A" w:rsidRPr="00FD533A" w:rsidRDefault="00FD533A" w:rsidP="00CD73E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 w:rsidRPr="00FD533A">
              <w:rPr>
                <w:rFonts w:eastAsiaTheme="minorHAnsi"/>
                <w:sz w:val="22"/>
                <w:szCs w:val="22"/>
              </w:rPr>
              <w:t xml:space="preserve">2.9. 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срока: </w:t>
            </w:r>
            <w:r w:rsidRPr="00FD533A">
              <w:rPr>
                <w:rFonts w:eastAsiaTheme="minorHAnsi"/>
                <w:b/>
                <w:i/>
                <w:sz w:val="22"/>
                <w:szCs w:val="22"/>
              </w:rPr>
              <w:t>2</w:t>
            </w:r>
            <w:r w:rsidRPr="00FD533A">
              <w:rPr>
                <w:rFonts w:eastAsiaTheme="minorHAnsi"/>
                <w:b/>
                <w:i/>
                <w:sz w:val="22"/>
                <w:szCs w:val="22"/>
              </w:rPr>
              <w:t>6</w:t>
            </w:r>
            <w:r w:rsidRPr="00FD533A">
              <w:rPr>
                <w:rFonts w:eastAsiaTheme="minorHAnsi"/>
                <w:b/>
                <w:i/>
                <w:sz w:val="22"/>
                <w:szCs w:val="22"/>
              </w:rPr>
              <w:t>.</w:t>
            </w:r>
            <w:r w:rsidRPr="00FD533A">
              <w:rPr>
                <w:rFonts w:eastAsiaTheme="minorHAnsi"/>
                <w:b/>
                <w:i/>
                <w:sz w:val="22"/>
                <w:szCs w:val="22"/>
              </w:rPr>
              <w:t>05</w:t>
            </w:r>
            <w:r w:rsidRPr="00FD533A">
              <w:rPr>
                <w:rFonts w:eastAsiaTheme="minorHAnsi"/>
                <w:b/>
                <w:i/>
                <w:sz w:val="22"/>
                <w:szCs w:val="22"/>
              </w:rPr>
              <w:t>.202</w:t>
            </w:r>
            <w:r w:rsidRPr="00FD533A">
              <w:rPr>
                <w:rFonts w:eastAsiaTheme="minorHAnsi"/>
                <w:b/>
                <w:i/>
                <w:sz w:val="22"/>
                <w:szCs w:val="22"/>
              </w:rPr>
              <w:t>5</w:t>
            </w:r>
            <w:r w:rsidRPr="00FD533A">
              <w:rPr>
                <w:rFonts w:eastAsiaTheme="minorHAnsi"/>
                <w:b/>
                <w:i/>
                <w:sz w:val="22"/>
                <w:szCs w:val="22"/>
              </w:rPr>
              <w:t>г.;</w:t>
            </w:r>
          </w:p>
          <w:p w:rsidR="00FD533A" w:rsidRPr="00FD533A" w:rsidRDefault="00FD533A" w:rsidP="00CD73E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b/>
                <w:i/>
                <w:sz w:val="22"/>
                <w:szCs w:val="22"/>
                <w:highlight w:val="yellow"/>
              </w:rPr>
            </w:pPr>
            <w:r w:rsidRPr="00FD533A">
              <w:rPr>
                <w:rFonts w:eastAsiaTheme="minorHAnsi"/>
                <w:sz w:val="22"/>
                <w:szCs w:val="22"/>
              </w:rPr>
              <w:lastRenderedPageBreak/>
              <w:t xml:space="preserve">2.10. Объем (в процентах), в котором исполнено обязательство по выплате доходов по ценным бумагам эмитента и (или) осуществлению иных выплат, причитающихся владельцам ценных бумаг эмитента, а также причины исполнения указанного обязательства не в полном объеме, в случае если такое обязательство исполнено эмитентом не в полном объеме: </w:t>
            </w:r>
            <w:r w:rsidRPr="00FD533A">
              <w:rPr>
                <w:rFonts w:eastAsiaTheme="minorHAnsi"/>
                <w:b/>
                <w:i/>
                <w:sz w:val="22"/>
                <w:szCs w:val="22"/>
              </w:rPr>
              <w:t>100% (обязательство исполнено эмитентом в полном объеме).</w:t>
            </w:r>
          </w:p>
        </w:tc>
      </w:tr>
    </w:tbl>
    <w:p w:rsidR="00FD533A" w:rsidRPr="00FD533A" w:rsidRDefault="00FD533A" w:rsidP="00FD533A">
      <w:pPr>
        <w:pStyle w:val="prilozhenie"/>
        <w:rPr>
          <w:sz w:val="22"/>
          <w:szCs w:val="22"/>
          <w:highlight w:val="yellow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345"/>
      </w:tblGrid>
      <w:tr w:rsidR="00FD533A" w:rsidRPr="00FD533A" w:rsidTr="00CD73E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3A" w:rsidRPr="00FD533A" w:rsidRDefault="00FD533A" w:rsidP="00CD73EB">
            <w:pPr>
              <w:pStyle w:val="prilozhenie"/>
              <w:spacing w:line="256" w:lineRule="auto"/>
              <w:ind w:firstLine="0"/>
              <w:jc w:val="center"/>
              <w:rPr>
                <w:sz w:val="22"/>
                <w:szCs w:val="22"/>
              </w:rPr>
            </w:pPr>
            <w:r w:rsidRPr="00FD533A">
              <w:rPr>
                <w:sz w:val="22"/>
                <w:szCs w:val="22"/>
              </w:rPr>
              <w:t>3. Подпись</w:t>
            </w:r>
          </w:p>
        </w:tc>
      </w:tr>
      <w:tr w:rsidR="00FD533A" w:rsidTr="00CD73E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3A" w:rsidRPr="00FD533A" w:rsidRDefault="00FD533A" w:rsidP="00CD73EB">
            <w:pPr>
              <w:pStyle w:val="prilozhenie"/>
              <w:spacing w:line="256" w:lineRule="auto"/>
              <w:ind w:firstLine="0"/>
              <w:rPr>
                <w:sz w:val="22"/>
                <w:szCs w:val="22"/>
              </w:rPr>
            </w:pPr>
            <w:r w:rsidRPr="00FD533A">
              <w:rPr>
                <w:sz w:val="22"/>
                <w:szCs w:val="22"/>
              </w:rPr>
              <w:t xml:space="preserve">3.1. Генеральный директор </w:t>
            </w:r>
          </w:p>
          <w:p w:rsidR="00FD533A" w:rsidRPr="00FD533A" w:rsidRDefault="00FD533A" w:rsidP="00CD73EB">
            <w:pPr>
              <w:pStyle w:val="prilozhenie"/>
              <w:spacing w:line="256" w:lineRule="auto"/>
              <w:ind w:firstLine="0"/>
              <w:rPr>
                <w:sz w:val="22"/>
                <w:szCs w:val="22"/>
              </w:rPr>
            </w:pPr>
            <w:r w:rsidRPr="00FD533A">
              <w:rPr>
                <w:sz w:val="22"/>
                <w:szCs w:val="22"/>
              </w:rPr>
              <w:t>АО «</w:t>
            </w:r>
            <w:proofErr w:type="spellStart"/>
            <w:r w:rsidRPr="00FD533A">
              <w:rPr>
                <w:sz w:val="22"/>
                <w:szCs w:val="22"/>
              </w:rPr>
              <w:t>Трежери</w:t>
            </w:r>
            <w:proofErr w:type="spellEnd"/>
            <w:r w:rsidRPr="00FD533A">
              <w:rPr>
                <w:sz w:val="22"/>
                <w:szCs w:val="22"/>
              </w:rPr>
              <w:t xml:space="preserve"> </w:t>
            </w:r>
            <w:proofErr w:type="gramStart"/>
            <w:r w:rsidRPr="00FD533A">
              <w:rPr>
                <w:sz w:val="22"/>
                <w:szCs w:val="22"/>
              </w:rPr>
              <w:t xml:space="preserve">Инвест»   </w:t>
            </w:r>
            <w:proofErr w:type="gramEnd"/>
            <w:r w:rsidRPr="00FD533A">
              <w:rPr>
                <w:sz w:val="22"/>
                <w:szCs w:val="22"/>
              </w:rPr>
              <w:t xml:space="preserve">                                  ______________                            Р.В. </w:t>
            </w:r>
            <w:proofErr w:type="spellStart"/>
            <w:r w:rsidRPr="00FD533A">
              <w:rPr>
                <w:sz w:val="22"/>
                <w:szCs w:val="22"/>
              </w:rPr>
              <w:t>Шуков</w:t>
            </w:r>
            <w:proofErr w:type="spellEnd"/>
          </w:p>
          <w:p w:rsidR="00FD533A" w:rsidRPr="00FD533A" w:rsidRDefault="00FD533A" w:rsidP="00CD73EB">
            <w:pPr>
              <w:pStyle w:val="prilozhenie"/>
              <w:spacing w:line="256" w:lineRule="auto"/>
              <w:ind w:firstLine="0"/>
              <w:rPr>
                <w:sz w:val="22"/>
                <w:szCs w:val="22"/>
              </w:rPr>
            </w:pPr>
          </w:p>
          <w:p w:rsidR="00FD533A" w:rsidRDefault="00FD533A" w:rsidP="00CD73EB">
            <w:pPr>
              <w:pStyle w:val="prilozhenie"/>
              <w:spacing w:line="256" w:lineRule="auto"/>
              <w:ind w:firstLine="0"/>
              <w:jc w:val="left"/>
              <w:rPr>
                <w:sz w:val="22"/>
                <w:szCs w:val="22"/>
              </w:rPr>
            </w:pPr>
            <w:r w:rsidRPr="00FD533A">
              <w:rPr>
                <w:sz w:val="22"/>
                <w:szCs w:val="22"/>
              </w:rPr>
              <w:t>3.2. «2</w:t>
            </w:r>
            <w:r w:rsidRPr="00FD533A">
              <w:rPr>
                <w:sz w:val="22"/>
                <w:szCs w:val="22"/>
              </w:rPr>
              <w:t>6</w:t>
            </w:r>
            <w:r w:rsidRPr="00FD533A">
              <w:rPr>
                <w:sz w:val="22"/>
                <w:szCs w:val="22"/>
              </w:rPr>
              <w:t xml:space="preserve">» </w:t>
            </w:r>
            <w:r w:rsidRPr="00FD533A">
              <w:rPr>
                <w:sz w:val="22"/>
                <w:szCs w:val="22"/>
              </w:rPr>
              <w:t>ма</w:t>
            </w:r>
            <w:r w:rsidRPr="00FD533A">
              <w:rPr>
                <w:sz w:val="22"/>
                <w:szCs w:val="22"/>
              </w:rPr>
              <w:t>я 202</w:t>
            </w:r>
            <w:r w:rsidRPr="00FD533A">
              <w:rPr>
                <w:sz w:val="22"/>
                <w:szCs w:val="22"/>
              </w:rPr>
              <w:t>5</w:t>
            </w:r>
            <w:r w:rsidRPr="00FD533A">
              <w:rPr>
                <w:sz w:val="22"/>
                <w:szCs w:val="22"/>
              </w:rPr>
              <w:t>г.                                                М.П.</w:t>
            </w:r>
          </w:p>
        </w:tc>
      </w:tr>
    </w:tbl>
    <w:p w:rsidR="00FD533A" w:rsidRDefault="00FD533A" w:rsidP="00FD533A"/>
    <w:p w:rsidR="00FD533A" w:rsidRDefault="00FD533A" w:rsidP="00FD533A"/>
    <w:p w:rsidR="00FD533A" w:rsidRDefault="00FD533A" w:rsidP="00FD533A"/>
    <w:p w:rsidR="00FD533A" w:rsidRDefault="00FD533A" w:rsidP="00FD533A"/>
    <w:p w:rsidR="00FD533A" w:rsidRDefault="00FD533A" w:rsidP="00FD533A"/>
    <w:p w:rsidR="00FD533A" w:rsidRDefault="00FD533A" w:rsidP="00FD533A"/>
    <w:p w:rsidR="00FD533A" w:rsidRDefault="00FD533A" w:rsidP="00FD533A"/>
    <w:p w:rsidR="00FD533A" w:rsidRDefault="00FD533A" w:rsidP="00FD533A"/>
    <w:p w:rsidR="00FD533A" w:rsidRDefault="00FD533A" w:rsidP="00FD533A"/>
    <w:p w:rsidR="00FD533A" w:rsidRDefault="00FD533A" w:rsidP="00FD533A"/>
    <w:p w:rsidR="00FD533A" w:rsidRDefault="00FD533A" w:rsidP="00FD533A"/>
    <w:p w:rsidR="00FD533A" w:rsidRDefault="00FD533A" w:rsidP="00FD533A"/>
    <w:p w:rsidR="00FD533A" w:rsidRDefault="00FD533A" w:rsidP="00FD533A"/>
    <w:p w:rsidR="00FD533A" w:rsidRDefault="00FD533A" w:rsidP="00FD533A"/>
    <w:p w:rsidR="00FD533A" w:rsidRDefault="00FD533A" w:rsidP="00FD533A"/>
    <w:p w:rsidR="00FD533A" w:rsidRDefault="00FD533A" w:rsidP="00FD533A"/>
    <w:p w:rsidR="00FD533A" w:rsidRDefault="00FD533A" w:rsidP="00FD533A"/>
    <w:p w:rsidR="00FD533A" w:rsidRDefault="00FD533A" w:rsidP="00FD533A"/>
    <w:p w:rsidR="0093544A" w:rsidRDefault="0093544A"/>
    <w:sectPr w:rsidR="00935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33A"/>
    <w:rsid w:val="000153DB"/>
    <w:rsid w:val="000D6019"/>
    <w:rsid w:val="0093544A"/>
    <w:rsid w:val="00C45D60"/>
    <w:rsid w:val="00FD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C0395"/>
  <w15:chartTrackingRefBased/>
  <w15:docId w15:val="{3CE0EE31-7048-4439-B7A9-DE547008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D533A"/>
    <w:rPr>
      <w:color w:val="0000FF"/>
      <w:u w:val="single"/>
    </w:rPr>
  </w:style>
  <w:style w:type="paragraph" w:customStyle="1" w:styleId="prilozhenie">
    <w:name w:val="prilozhenie"/>
    <w:basedOn w:val="a"/>
    <w:rsid w:val="00FD533A"/>
    <w:pPr>
      <w:ind w:firstLine="709"/>
      <w:jc w:val="both"/>
    </w:pPr>
    <w:rPr>
      <w:sz w:val="24"/>
      <w:szCs w:val="24"/>
    </w:rPr>
  </w:style>
  <w:style w:type="table" w:styleId="a4">
    <w:name w:val="Table Grid"/>
    <w:basedOn w:val="a1"/>
    <w:rsid w:val="00FD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-disclosure.ru/portal/company.aspx?id=382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Dudnikova Nina</dc:creator>
  <cp:keywords/>
  <dc:description/>
  <cp:lastModifiedBy>Dudnikova Nina</cp:lastModifiedBy>
  <cp:revision>3</cp:revision>
  <dcterms:created xsi:type="dcterms:W3CDTF">2025-05-26T10:02:00Z</dcterms:created>
  <dcterms:modified xsi:type="dcterms:W3CDTF">2025-05-26T10:38:00Z</dcterms:modified>
</cp:coreProperties>
</file>