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2D" w:rsidRPr="00954A2D" w:rsidRDefault="00954A2D" w:rsidP="00954A2D">
      <w:pPr>
        <w:jc w:val="center"/>
        <w:rPr>
          <w:b/>
          <w:bCs/>
          <w:sz w:val="23"/>
          <w:szCs w:val="23"/>
        </w:rPr>
      </w:pPr>
      <w:r w:rsidRPr="00954A2D">
        <w:rPr>
          <w:b/>
          <w:bCs/>
          <w:sz w:val="23"/>
          <w:szCs w:val="23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p w:rsidR="00954A2D" w:rsidRPr="00954A2D" w:rsidRDefault="00954A2D" w:rsidP="00954A2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954A2D" w:rsidRPr="00954A2D" w:rsidTr="00A917E9">
        <w:trPr>
          <w:trHeight w:val="345"/>
          <w:jc w:val="center"/>
        </w:trPr>
        <w:tc>
          <w:tcPr>
            <w:tcW w:w="9648" w:type="dxa"/>
          </w:tcPr>
          <w:p w:rsidR="00954A2D" w:rsidRPr="00954A2D" w:rsidRDefault="00954A2D" w:rsidP="00A917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54A2D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954A2D" w:rsidRPr="00954A2D" w:rsidTr="00A917E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r w:rsidRPr="00954A2D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54A2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54A2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954A2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954A2D" w:rsidRPr="00954A2D" w:rsidTr="00A917E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r w:rsidRPr="00954A2D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54A2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954A2D" w:rsidRPr="00954A2D" w:rsidTr="00A917E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r w:rsidRPr="00954A2D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54A2D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954A2D" w:rsidRPr="00954A2D" w:rsidTr="00A917E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r w:rsidRPr="00954A2D">
              <w:t>1.4. Идентификационный номер налогоплател</w:t>
            </w:r>
            <w:r w:rsidR="00820DE7">
              <w:t>ьщ</w:t>
            </w:r>
            <w:bookmarkStart w:id="0" w:name="_GoBack"/>
            <w:bookmarkEnd w:id="0"/>
            <w:r w:rsidRPr="00954A2D">
              <w:t>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54A2D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954A2D" w:rsidRPr="00954A2D" w:rsidTr="00A917E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r w:rsidRPr="00954A2D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54A2D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954A2D" w:rsidRPr="00954A2D" w:rsidTr="00A917E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r w:rsidRPr="00954A2D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954A2D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954A2D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954A2D">
              <w:t xml:space="preserve"> </w:t>
            </w:r>
            <w:r w:rsidRPr="00954A2D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954A2D" w:rsidRPr="00954A2D" w:rsidTr="00A917E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r w:rsidRPr="00954A2D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954A2D">
              <w:rPr>
                <w:b/>
                <w:i/>
                <w:sz w:val="22"/>
                <w:szCs w:val="22"/>
              </w:rPr>
              <w:t>27 апреля 202</w:t>
            </w:r>
            <w:r w:rsidRPr="00954A2D">
              <w:rPr>
                <w:b/>
                <w:i/>
                <w:sz w:val="22"/>
                <w:szCs w:val="22"/>
              </w:rPr>
              <w:t>4</w:t>
            </w:r>
            <w:r w:rsidRPr="00954A2D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954A2D" w:rsidRPr="00954A2D" w:rsidRDefault="00954A2D" w:rsidP="00954A2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954A2D" w:rsidRPr="00954A2D" w:rsidTr="00A917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54A2D">
              <w:rPr>
                <w:sz w:val="22"/>
                <w:szCs w:val="22"/>
              </w:rPr>
              <w:t>2. Содержание сообщения</w:t>
            </w:r>
          </w:p>
        </w:tc>
      </w:tr>
      <w:tr w:rsidR="00954A2D" w:rsidRPr="00954A2D" w:rsidTr="00A917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54A2D">
              <w:rPr>
                <w:rFonts w:eastAsiaTheme="minorHAnsi"/>
                <w:sz w:val="22"/>
                <w:szCs w:val="22"/>
              </w:rPr>
              <w:t>2.1.</w:t>
            </w:r>
            <w:r w:rsidR="001C4C33">
              <w:rPr>
                <w:rFonts w:eastAsiaTheme="minorHAnsi"/>
                <w:sz w:val="22"/>
                <w:szCs w:val="22"/>
              </w:rPr>
              <w:t xml:space="preserve"> </w:t>
            </w:r>
            <w:r w:rsidRPr="00954A2D">
              <w:rPr>
                <w:rFonts w:eastAsiaTheme="minorHAnsi"/>
                <w:sz w:val="22"/>
                <w:szCs w:val="22"/>
              </w:rPr>
              <w:t xml:space="preserve">Сведения о кворуме заседания совета директоров (наблюдательного совета) эмитента и результатах голосования по вопросам о принятии решений: 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3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4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5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6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7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8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9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10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11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954A2D">
              <w:rPr>
                <w:rFonts w:eastAsiaTheme="minorHAnsi"/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дня: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созвать Годовое общее собрание акционеров Общества;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определить форму проведения Годового общего собрания акционеров Общества –заочное голосование; 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дату проведения Годового общего собрания акционеров Общества (дата окончания приема заполненных бюллетеней для голосования) – «04» июня 2024 г.;</w:t>
            </w:r>
          </w:p>
          <w:p w:rsid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при отсутствии Председателя совета директоров в день проведения Годового общего собрания акционеров, его функции осуществляет член Совета директоров – Родная Валентина Ивановна. Секретарем назначить – 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Шукова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Романа Валерьевича. 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 повестки дня:</w:t>
            </w:r>
          </w:p>
          <w:p w:rsid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Установить 12.05.2024 датой, на которую определяются (фиксируются) лица, имеющие право на участие в Годовом общем собрании акционеров.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№3 повестки дня: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Утвердить следующую повестку дня Годового общего собрания акционеров: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2.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(в том числе выплате (объявлении) дивидендов) и убытков Общества по результатам 2023 отчетного года.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5.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О внесении изменений №1 в Устав Акционерного общества «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№4 повестки дня: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Включить в список кандидатур для голосования по выборам членов Совета директоров Общества следующих кандидатов: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Родная Валентина Ивановна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Роман Валерьевич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Михаил Юрьевич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№5 повестки дня:</w:t>
            </w:r>
          </w:p>
          <w:p w:rsid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Утвердить Годовой отчет Общества за 2023 год.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№6 повестки дня:</w:t>
            </w:r>
          </w:p>
          <w:p w:rsid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Утвердить Годовую бухгалтерскую (финансовую) отчетность Общества за 2023 год.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№7 повестки дня:</w:t>
            </w:r>
          </w:p>
          <w:p w:rsidR="00954A2D" w:rsidRPr="00954A2D" w:rsidRDefault="00954A2D" w:rsidP="00954A2D">
            <w:pPr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Рекомендовать Годовому общему собранию акционеров чистую прибыль Общества по итогам 2023 финансового года не распределять, дивиденды по обыкновенным акциям Общества не выплачивать.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№8 повестки дня:</w:t>
            </w:r>
          </w:p>
          <w:p w:rsid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Для проверки и подтверждения правильности годовой бухгалтерской отчетности за 2024-2028 годы назначить аудитором Общества - Общество с ограниченной ответственностью «Аудиторская фирма «СОВА» (ИНН 5609028675). Установить размер оплаты услуг аудитора в размере: не более 250 000 (Двести пятьдесят тысяч) рублей 00 копеек в год.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№9 повестки дня: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1. Утвердить бюллетень для голосования по вопросам повестки дня Годового общего собрания акционеров.</w:t>
            </w:r>
          </w:p>
          <w:p w:rsid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2. Утвердить следующий порядок сообщения акционерам о проведении Годового общего собрания акционеров – сообщение о проведении общего собрания акционеров направить лицам, имеющих право на участие в общем собрании акционеров и зарегистрированных в реестре акционеров общества, путем направления в электронной форме регистратору АО «</w:t>
            </w:r>
            <w:proofErr w:type="spellStart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для направления номинальным держателям, зарегистрированным в реестре акционеров Общества, в срок,  не позднее 14.05.2024 года. 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№10 повестки дня: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Включить в перечень информации (материалов), предоставляемой акционерам Общества при подготовке к проведению Годового общего собрания акционеров, следующие документы: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Протокол настоящего заседания Совета директоров (содержащий рекомендации Совета директоров Общества по распределению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прибыли (в том числе выплате (объявлении) дивидендов) и убытков Общества по результатам 2023 отчетного года;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Годовой отчет Общества за 2023 г.;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Годовая бухгалтерская (финансовая) отчетность, в том числе заключение аудитора;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Сведения о кандидатах на должность членов Совета директоров Общества;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Информация о наличии или отсутствии письменного согласия выдвинутых кандидатов на должность членов Совета директоров;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ab/>
              <w:t>Проекты решений общего собрания акционеров.</w:t>
            </w:r>
          </w:p>
          <w:p w:rsidR="00954A2D" w:rsidRPr="00954A2D" w:rsidRDefault="00954A2D" w:rsidP="00954A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>Определить порядок ознакомления с указанной информацией (материалами): ознакомиться с указанной информацией (материалами) можно ежедневно  с 14.05.2024  по дату проведения годового общего собрания включительно по адресу 121151, г. Москва, Набережная Тараса Шевченко, дом 23А, этаж 19, помещение I, комната 13, с 10.00 до 16.00.</w:t>
            </w: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Решение по Вопросу №11 повестки дня:</w:t>
            </w:r>
          </w:p>
          <w:p w:rsid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954A2D">
              <w:rPr>
                <w:rFonts w:eastAsiaTheme="minorHAnsi"/>
                <w:b/>
                <w:i/>
                <w:sz w:val="22"/>
                <w:szCs w:val="22"/>
              </w:rPr>
              <w:t xml:space="preserve">Утвердить лицо, выполняющее функции счетной комиссии-регистратор Общества АО «Новый регистратор». </w:t>
            </w:r>
          </w:p>
          <w:p w:rsidR="00954A2D" w:rsidRPr="001C4C33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954A2D" w:rsidRPr="001C4C33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C4C33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решения: 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27.04.202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г.;</w:t>
            </w:r>
          </w:p>
          <w:p w:rsidR="00954A2D" w:rsidRPr="001C4C33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954A2D" w:rsidRPr="001C4C33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1C4C33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27.04.202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г. № 1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9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 xml:space="preserve"> СД/202</w:t>
            </w:r>
            <w:r w:rsidR="001C4C33" w:rsidRPr="001C4C33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954A2D" w:rsidRPr="001C4C33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954A2D" w:rsidRPr="00954A2D" w:rsidRDefault="00954A2D" w:rsidP="00A917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1C4C33">
              <w:rPr>
                <w:rFonts w:eastAsiaTheme="minorHAnsi"/>
                <w:sz w:val="22"/>
                <w:szCs w:val="22"/>
              </w:rPr>
              <w:t>2.5.</w:t>
            </w:r>
            <w:r w:rsidRPr="001C4C33"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r w:rsidRPr="001C4C33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1C4C33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954A2D" w:rsidRPr="00954A2D" w:rsidRDefault="00954A2D" w:rsidP="00954A2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954A2D" w:rsidRPr="001C4C33" w:rsidTr="00A917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1C4C33" w:rsidRDefault="00954A2D" w:rsidP="00A917E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C4C33">
              <w:rPr>
                <w:sz w:val="22"/>
                <w:szCs w:val="22"/>
              </w:rPr>
              <w:t>3. Подпись</w:t>
            </w:r>
          </w:p>
        </w:tc>
      </w:tr>
      <w:tr w:rsidR="00954A2D" w:rsidRPr="00A048AF" w:rsidTr="00A917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D" w:rsidRPr="001C4C33" w:rsidRDefault="00954A2D" w:rsidP="00A917E9">
            <w:pPr>
              <w:pStyle w:val="prilozhenie"/>
              <w:ind w:firstLine="0"/>
              <w:rPr>
                <w:sz w:val="22"/>
                <w:szCs w:val="22"/>
              </w:rPr>
            </w:pPr>
            <w:r w:rsidRPr="001C4C33">
              <w:rPr>
                <w:sz w:val="22"/>
                <w:szCs w:val="22"/>
              </w:rPr>
              <w:t xml:space="preserve">3.1. Генеральный директор </w:t>
            </w:r>
          </w:p>
          <w:p w:rsidR="00954A2D" w:rsidRPr="001C4C33" w:rsidRDefault="00954A2D" w:rsidP="00A917E9">
            <w:pPr>
              <w:pStyle w:val="prilozhenie"/>
              <w:ind w:firstLine="0"/>
              <w:rPr>
                <w:sz w:val="22"/>
                <w:szCs w:val="22"/>
              </w:rPr>
            </w:pPr>
            <w:r w:rsidRPr="001C4C33">
              <w:rPr>
                <w:sz w:val="22"/>
                <w:szCs w:val="22"/>
              </w:rPr>
              <w:t>АО «</w:t>
            </w:r>
            <w:proofErr w:type="spellStart"/>
            <w:r w:rsidRPr="001C4C33">
              <w:rPr>
                <w:sz w:val="22"/>
                <w:szCs w:val="22"/>
              </w:rPr>
              <w:t>Трежери</w:t>
            </w:r>
            <w:proofErr w:type="spellEnd"/>
            <w:r w:rsidRPr="001C4C33">
              <w:rPr>
                <w:sz w:val="22"/>
                <w:szCs w:val="22"/>
              </w:rPr>
              <w:t xml:space="preserve"> </w:t>
            </w:r>
            <w:proofErr w:type="gramStart"/>
            <w:r w:rsidRPr="001C4C33">
              <w:rPr>
                <w:sz w:val="22"/>
                <w:szCs w:val="22"/>
              </w:rPr>
              <w:t xml:space="preserve">Инвест»   </w:t>
            </w:r>
            <w:proofErr w:type="gramEnd"/>
            <w:r w:rsidRPr="001C4C33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1C4C33">
              <w:rPr>
                <w:sz w:val="22"/>
                <w:szCs w:val="22"/>
              </w:rPr>
              <w:t>Шуков</w:t>
            </w:r>
            <w:proofErr w:type="spellEnd"/>
          </w:p>
          <w:p w:rsidR="00954A2D" w:rsidRPr="001C4C33" w:rsidRDefault="00954A2D" w:rsidP="00A917E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954A2D" w:rsidRPr="00A048AF" w:rsidRDefault="00954A2D" w:rsidP="00A917E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1C4C33">
              <w:rPr>
                <w:sz w:val="22"/>
                <w:szCs w:val="22"/>
              </w:rPr>
              <w:t>3.2. «2</w:t>
            </w:r>
            <w:r w:rsidR="001C4C33" w:rsidRPr="001C4C33">
              <w:rPr>
                <w:sz w:val="22"/>
                <w:szCs w:val="22"/>
              </w:rPr>
              <w:t>7</w:t>
            </w:r>
            <w:r w:rsidRPr="001C4C33">
              <w:rPr>
                <w:sz w:val="22"/>
                <w:szCs w:val="22"/>
              </w:rPr>
              <w:t>» апреля 202</w:t>
            </w:r>
            <w:r w:rsidR="001C4C33" w:rsidRPr="001C4C33">
              <w:rPr>
                <w:sz w:val="22"/>
                <w:szCs w:val="22"/>
              </w:rPr>
              <w:t>4</w:t>
            </w:r>
            <w:r w:rsidRPr="001C4C33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954A2D" w:rsidRDefault="00954A2D" w:rsidP="00954A2D"/>
    <w:p w:rsidR="00D65C79" w:rsidRDefault="00D65C79"/>
    <w:sectPr w:rsidR="00D6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2D"/>
    <w:rsid w:val="001C4C33"/>
    <w:rsid w:val="00820DE7"/>
    <w:rsid w:val="00954A2D"/>
    <w:rsid w:val="00D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C11F"/>
  <w15:chartTrackingRefBased/>
  <w15:docId w15:val="{6D8F2CB3-B70A-4752-AE91-D86BDA0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54A2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954A2D"/>
    <w:rPr>
      <w:color w:val="0000FF"/>
      <w:u w:val="single"/>
    </w:rPr>
  </w:style>
  <w:style w:type="table" w:styleId="a4">
    <w:name w:val="Table Grid"/>
    <w:basedOn w:val="a1"/>
    <w:rsid w:val="0095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2</cp:revision>
  <dcterms:created xsi:type="dcterms:W3CDTF">2024-04-27T09:19:00Z</dcterms:created>
  <dcterms:modified xsi:type="dcterms:W3CDTF">2024-04-27T09:36:00Z</dcterms:modified>
</cp:coreProperties>
</file>